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3.xml" ContentType="application/vnd.openxmlformats-officedocument.drawingml.chart+xml"/>
  <Override PartName="/word/theme/themeOverride2.xml" ContentType="application/vnd.openxmlformats-officedocument.themeOverride+xml"/>
  <Override PartName="/word/charts/chart4.xml" ContentType="application/vnd.openxmlformats-officedocument.drawingml.chart+xml"/>
  <Override PartName="/word/theme/themeOverride3.xml" ContentType="application/vnd.openxmlformats-officedocument.themeOverride+xml"/>
  <Override PartName="/word/charts/chart5.xml" ContentType="application/vnd.openxmlformats-officedocument.drawingml.chart+xml"/>
  <Override PartName="/word/theme/themeOverride4.xml" ContentType="application/vnd.openxmlformats-officedocument.themeOverride+xml"/>
  <Override PartName="/word/charts/chart6.xml" ContentType="application/vnd.openxmlformats-officedocument.drawingml.chart+xml"/>
  <Override PartName="/word/theme/themeOverride5.xml" ContentType="application/vnd.openxmlformats-officedocument.themeOverride+xml"/>
  <Override PartName="/word/charts/chart7.xml" ContentType="application/vnd.openxmlformats-officedocument.drawingml.chart+xml"/>
  <Override PartName="/word/theme/themeOverride6.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214D" w:rsidRDefault="002C214D" w:rsidP="002C214D">
      <w:pPr>
        <w:bidi/>
        <w:jc w:val="center"/>
        <w:rPr>
          <w:rFonts w:cs="Simplified Arabic"/>
          <w:szCs w:val="24"/>
          <w:rtl/>
          <w:lang w:eastAsia="en-US"/>
        </w:rPr>
      </w:pPr>
      <w:r w:rsidRPr="00EE48EA">
        <w:rPr>
          <w:rFonts w:cs="Simplified Arabic" w:hint="cs"/>
          <w:szCs w:val="24"/>
          <w:rtl/>
          <w:lang w:eastAsia="en-US"/>
        </w:rPr>
        <w:t xml:space="preserve">الفصل </w:t>
      </w:r>
      <w:r>
        <w:rPr>
          <w:rFonts w:cs="Simplified Arabic" w:hint="cs"/>
          <w:szCs w:val="24"/>
          <w:rtl/>
          <w:lang w:eastAsia="en-US"/>
        </w:rPr>
        <w:t>الأول</w:t>
      </w:r>
    </w:p>
    <w:p w:rsidR="002C214D" w:rsidRPr="0007727F" w:rsidRDefault="002C214D" w:rsidP="002C214D">
      <w:pPr>
        <w:bidi/>
        <w:jc w:val="center"/>
        <w:rPr>
          <w:rFonts w:cs="Simplified Arabic"/>
          <w:szCs w:val="24"/>
          <w:rtl/>
          <w:lang w:eastAsia="en-US"/>
        </w:rPr>
      </w:pPr>
    </w:p>
    <w:p w:rsidR="002C214D" w:rsidRPr="002C214D" w:rsidRDefault="002C214D" w:rsidP="002C214D">
      <w:pPr>
        <w:tabs>
          <w:tab w:val="left" w:pos="-1"/>
        </w:tabs>
        <w:ind w:left="-1"/>
        <w:jc w:val="center"/>
        <w:rPr>
          <w:rFonts w:cs="Simplified Arabic"/>
          <w:b/>
          <w:bCs/>
          <w:color w:val="000000" w:themeColor="text1"/>
          <w:sz w:val="28"/>
          <w:rtl/>
        </w:rPr>
      </w:pPr>
      <w:r w:rsidRPr="002C214D">
        <w:rPr>
          <w:rFonts w:cs="Simplified Arabic"/>
          <w:b/>
          <w:bCs/>
          <w:color w:val="000000" w:themeColor="text1"/>
          <w:sz w:val="28"/>
          <w:rtl/>
        </w:rPr>
        <w:t>المصطلحات</w:t>
      </w:r>
      <w:r w:rsidRPr="002C214D">
        <w:rPr>
          <w:rFonts w:cs="Simplified Arabic" w:hint="cs"/>
          <w:b/>
          <w:bCs/>
          <w:color w:val="000000" w:themeColor="text1"/>
          <w:sz w:val="28"/>
          <w:rtl/>
        </w:rPr>
        <w:t xml:space="preserve"> والمؤشرات والتصنيفات</w:t>
      </w:r>
    </w:p>
    <w:p w:rsidR="001944EA" w:rsidRPr="0007727F" w:rsidRDefault="001944EA" w:rsidP="005D00A3">
      <w:pPr>
        <w:bidi/>
        <w:jc w:val="center"/>
        <w:rPr>
          <w:rFonts w:cs="Simplified Arabic"/>
          <w:szCs w:val="24"/>
          <w:rtl/>
          <w:lang w:eastAsia="en-US"/>
        </w:rPr>
      </w:pPr>
    </w:p>
    <w:p w:rsidR="001944EA" w:rsidRPr="001944EA" w:rsidRDefault="001944EA" w:rsidP="001944EA">
      <w:pPr>
        <w:bidi/>
        <w:jc w:val="lowKashida"/>
        <w:rPr>
          <w:rFonts w:cs="Simplified Arabic"/>
          <w:b/>
          <w:bCs/>
          <w:szCs w:val="24"/>
          <w:rtl/>
          <w:lang w:eastAsia="en-US"/>
        </w:rPr>
      </w:pPr>
      <w:r w:rsidRPr="001944EA">
        <w:rPr>
          <w:rFonts w:cs="Simplified Arabic" w:hint="cs"/>
          <w:b/>
          <w:bCs/>
          <w:szCs w:val="24"/>
          <w:rtl/>
          <w:lang w:eastAsia="en-US"/>
        </w:rPr>
        <w:t xml:space="preserve">1.1 </w:t>
      </w:r>
      <w:r w:rsidRPr="001944EA">
        <w:rPr>
          <w:rFonts w:cs="Simplified Arabic"/>
          <w:b/>
          <w:bCs/>
          <w:szCs w:val="24"/>
          <w:rtl/>
          <w:lang w:eastAsia="en-US"/>
        </w:rPr>
        <w:t>المصطلحات</w:t>
      </w:r>
      <w:r w:rsidRPr="001944EA">
        <w:rPr>
          <w:rFonts w:cs="Simplified Arabic" w:hint="cs"/>
          <w:b/>
          <w:bCs/>
          <w:szCs w:val="24"/>
          <w:rtl/>
          <w:lang w:eastAsia="en-US"/>
        </w:rPr>
        <w:t xml:space="preserve"> والمؤشرات</w:t>
      </w:r>
    </w:p>
    <w:p w:rsidR="001944EA" w:rsidRPr="001944EA" w:rsidRDefault="001944EA" w:rsidP="0007727F">
      <w:pPr>
        <w:bidi/>
        <w:jc w:val="lowKashida"/>
        <w:rPr>
          <w:rFonts w:cs="Simplified Arabic"/>
          <w:szCs w:val="24"/>
          <w:rtl/>
          <w:lang w:eastAsia="en-US"/>
        </w:rPr>
      </w:pPr>
      <w:r w:rsidRPr="001944EA">
        <w:rPr>
          <w:rFonts w:cs="Simplified Arabic" w:hint="cs"/>
          <w:szCs w:val="24"/>
          <w:rtl/>
          <w:lang w:eastAsia="en-US"/>
        </w:rPr>
        <w:t>تعرف</w:t>
      </w:r>
      <w:r w:rsidRPr="001944EA">
        <w:rPr>
          <w:rFonts w:cs="Simplified Arabic"/>
          <w:szCs w:val="24"/>
          <w:rtl/>
          <w:lang w:eastAsia="en-US"/>
        </w:rPr>
        <w:t xml:space="preserve"> المصطلحات والمؤشرات </w:t>
      </w:r>
      <w:r w:rsidRPr="001944EA">
        <w:rPr>
          <w:rFonts w:cs="Simplified Arabic" w:hint="cs"/>
          <w:szCs w:val="24"/>
          <w:rtl/>
          <w:lang w:eastAsia="en-US"/>
        </w:rPr>
        <w:t>المستخدمة</w:t>
      </w:r>
      <w:r w:rsidRPr="001944EA">
        <w:rPr>
          <w:rFonts w:cs="Simplified Arabic"/>
          <w:szCs w:val="24"/>
          <w:rtl/>
          <w:lang w:eastAsia="en-US"/>
        </w:rPr>
        <w:t xml:space="preserve"> </w:t>
      </w:r>
      <w:r w:rsidRPr="001944EA">
        <w:rPr>
          <w:rFonts w:cs="Simplified Arabic" w:hint="cs"/>
          <w:szCs w:val="24"/>
          <w:rtl/>
          <w:lang w:eastAsia="en-US"/>
        </w:rPr>
        <w:t xml:space="preserve">في هذا المسح </w:t>
      </w:r>
      <w:r w:rsidRPr="001944EA">
        <w:rPr>
          <w:rFonts w:cs="Simplified Arabic"/>
          <w:szCs w:val="24"/>
          <w:rtl/>
          <w:lang w:eastAsia="en-US"/>
        </w:rPr>
        <w:t>وفق معجم المصطلحات</w:t>
      </w:r>
      <w:r w:rsidRPr="001944EA">
        <w:rPr>
          <w:rFonts w:cs="Simplified Arabic" w:hint="cs"/>
          <w:szCs w:val="24"/>
          <w:rtl/>
          <w:lang w:eastAsia="en-US"/>
        </w:rPr>
        <w:t xml:space="preserve"> الإحصائية،</w:t>
      </w:r>
      <w:r w:rsidRPr="001944EA">
        <w:rPr>
          <w:rFonts w:cs="Simplified Arabic"/>
          <w:szCs w:val="24"/>
          <w:rtl/>
          <w:lang w:eastAsia="en-US"/>
        </w:rPr>
        <w:t xml:space="preserve"> ودليل المؤشرات الاحصائية الصادرة عن الجهاز والمعتمد</w:t>
      </w:r>
      <w:r w:rsidRPr="001944EA">
        <w:rPr>
          <w:rFonts w:cs="Simplified Arabic" w:hint="cs"/>
          <w:szCs w:val="24"/>
          <w:rtl/>
          <w:lang w:eastAsia="en-US"/>
        </w:rPr>
        <w:t xml:space="preserve">ة </w:t>
      </w:r>
      <w:r w:rsidRPr="001944EA">
        <w:rPr>
          <w:rFonts w:cs="Simplified Arabic"/>
          <w:szCs w:val="24"/>
          <w:rtl/>
          <w:lang w:eastAsia="en-US"/>
        </w:rPr>
        <w:t>على احدث التوصيات الدولية المتعلقة بالإحصاءات والمنسجم</w:t>
      </w:r>
      <w:r w:rsidRPr="001944EA">
        <w:rPr>
          <w:rFonts w:cs="Simplified Arabic" w:hint="cs"/>
          <w:szCs w:val="24"/>
          <w:rtl/>
          <w:lang w:eastAsia="en-US"/>
        </w:rPr>
        <w:t>ة</w:t>
      </w:r>
      <w:r w:rsidRPr="001944EA">
        <w:rPr>
          <w:rFonts w:cs="Simplified Arabic"/>
          <w:szCs w:val="24"/>
          <w:rtl/>
          <w:lang w:eastAsia="en-US"/>
        </w:rPr>
        <w:t xml:space="preserve"> مع النظم الدولية. </w:t>
      </w:r>
    </w:p>
    <w:p w:rsidR="002C214D" w:rsidRPr="0007727F" w:rsidRDefault="002C214D" w:rsidP="005D00A3">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الأسرة</w:t>
      </w:r>
      <w:r w:rsidRPr="00BC3319">
        <w:rPr>
          <w:rFonts w:cs="Simplified Arabic"/>
          <w:szCs w:val="24"/>
          <w:rtl/>
          <w:lang w:eastAsia="en-US"/>
        </w:rPr>
        <w:t>:</w:t>
      </w:r>
    </w:p>
    <w:p w:rsidR="00F449E5" w:rsidRPr="00BC3319" w:rsidRDefault="00F449E5" w:rsidP="0007727F">
      <w:pPr>
        <w:bidi/>
        <w:jc w:val="lowKashida"/>
        <w:rPr>
          <w:rFonts w:cs="Simplified Arabic"/>
          <w:szCs w:val="24"/>
          <w:rtl/>
          <w:lang w:eastAsia="en-US"/>
        </w:rPr>
      </w:pPr>
      <w:r w:rsidRPr="00BC3319">
        <w:rPr>
          <w:rFonts w:cs="Simplified Arabic"/>
          <w:szCs w:val="24"/>
          <w:rtl/>
          <w:lang w:eastAsia="en-US"/>
        </w:rPr>
        <w:t xml:space="preserve">فرد </w:t>
      </w:r>
      <w:r w:rsidRPr="00BC3319">
        <w:rPr>
          <w:rFonts w:cs="Simplified Arabic" w:hint="cs"/>
          <w:szCs w:val="24"/>
          <w:rtl/>
          <w:lang w:eastAsia="en-US"/>
        </w:rPr>
        <w:t>أ</w:t>
      </w:r>
      <w:r w:rsidRPr="00BC3319">
        <w:rPr>
          <w:rFonts w:cs="Simplified Arabic"/>
          <w:szCs w:val="24"/>
          <w:rtl/>
          <w:lang w:eastAsia="en-US"/>
        </w:rPr>
        <w:t xml:space="preserve">و مجموعة أفراد تربطهم </w:t>
      </w:r>
      <w:r w:rsidRPr="00BC3319">
        <w:rPr>
          <w:rFonts w:cs="Simplified Arabic" w:hint="cs"/>
          <w:szCs w:val="24"/>
          <w:rtl/>
          <w:lang w:eastAsia="en-US"/>
        </w:rPr>
        <w:t>أ</w:t>
      </w:r>
      <w:r w:rsidRPr="00BC3319">
        <w:rPr>
          <w:rFonts w:cs="Simplified Arabic"/>
          <w:szCs w:val="24"/>
          <w:rtl/>
          <w:lang w:eastAsia="en-US"/>
        </w:rPr>
        <w:t xml:space="preserve">و لا تربطهم صلة قرابة، ويقيمون في مسكن واحد، ويشتركون في المأكل </w:t>
      </w:r>
      <w:r w:rsidRPr="00BC3319">
        <w:rPr>
          <w:rFonts w:cs="Simplified Arabic" w:hint="cs"/>
          <w:szCs w:val="24"/>
          <w:rtl/>
          <w:lang w:eastAsia="en-US"/>
        </w:rPr>
        <w:t>أ</w:t>
      </w:r>
      <w:r w:rsidRPr="00BC3319">
        <w:rPr>
          <w:rFonts w:cs="Simplified Arabic"/>
          <w:szCs w:val="24"/>
          <w:rtl/>
          <w:lang w:eastAsia="en-US"/>
        </w:rPr>
        <w:t>و في أي وجه من ترتيبات المعيشة الأخرى.</w:t>
      </w:r>
    </w:p>
    <w:p w:rsidR="00F449E5" w:rsidRPr="0007727F" w:rsidRDefault="00F449E5" w:rsidP="005D00A3">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القوة البشرية</w:t>
      </w:r>
      <w:r w:rsidRPr="00BC3319">
        <w:rPr>
          <w:rFonts w:cs="Simplified Arabic"/>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hint="cs"/>
          <w:szCs w:val="24"/>
          <w:rtl/>
          <w:lang w:eastAsia="en-US"/>
        </w:rPr>
        <w:t xml:space="preserve">هم </w:t>
      </w:r>
      <w:r w:rsidRPr="00BC3319">
        <w:rPr>
          <w:rFonts w:cs="Simplified Arabic"/>
          <w:szCs w:val="24"/>
          <w:rtl/>
          <w:lang w:eastAsia="en-US"/>
        </w:rPr>
        <w:t>جميع الأفراد الذين أتموا 15 سنة فأكثر.</w:t>
      </w:r>
    </w:p>
    <w:p w:rsidR="00F449E5" w:rsidRPr="0007727F" w:rsidRDefault="00F449E5" w:rsidP="005D00A3">
      <w:pPr>
        <w:bidi/>
        <w:jc w:val="center"/>
        <w:rPr>
          <w:rFonts w:cs="Simplified Arabic"/>
          <w:szCs w:val="24"/>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القوى العاملة المشاركة</w:t>
      </w:r>
      <w:r w:rsidRPr="007F07AC">
        <w:rPr>
          <w:rFonts w:cs="Simplified Arabic" w:hint="cs"/>
          <w:b/>
          <w:bCs/>
          <w:szCs w:val="24"/>
          <w:rtl/>
          <w:lang w:eastAsia="en-US"/>
        </w:rPr>
        <w:t xml:space="preserve"> (مؤشر):</w:t>
      </w:r>
    </w:p>
    <w:p w:rsidR="007F07AC" w:rsidRPr="007F07AC" w:rsidRDefault="007F07AC" w:rsidP="007F07AC">
      <w:pPr>
        <w:bidi/>
        <w:jc w:val="lowKashida"/>
        <w:rPr>
          <w:rFonts w:cs="Simplified Arabic"/>
          <w:szCs w:val="24"/>
          <w:lang w:eastAsia="en-US"/>
        </w:rPr>
      </w:pPr>
      <w:r w:rsidRPr="007F07AC">
        <w:rPr>
          <w:rFonts w:cs="Simplified Arabic"/>
          <w:szCs w:val="24"/>
          <w:rtl/>
          <w:lang w:eastAsia="en-US"/>
        </w:rPr>
        <w:t>مؤشر يقيس</w:t>
      </w:r>
      <w:r w:rsidRPr="007F07AC">
        <w:rPr>
          <w:rFonts w:cs="Simplified Arabic" w:hint="cs"/>
          <w:szCs w:val="24"/>
          <w:rtl/>
          <w:lang w:eastAsia="en-US"/>
        </w:rPr>
        <w:t xml:space="preserve"> الافراد (15 سنة فأكثر)</w:t>
      </w:r>
      <w:r w:rsidRPr="007F07AC">
        <w:rPr>
          <w:rFonts w:cs="Simplified Arabic"/>
          <w:szCs w:val="24"/>
          <w:rtl/>
          <w:lang w:eastAsia="en-US"/>
        </w:rPr>
        <w:t xml:space="preserve"> الذين يستوفون متطلبات </w:t>
      </w:r>
      <w:r w:rsidRPr="007F07AC">
        <w:rPr>
          <w:rFonts w:cs="Simplified Arabic" w:hint="cs"/>
          <w:szCs w:val="24"/>
          <w:rtl/>
          <w:lang w:eastAsia="en-US"/>
        </w:rPr>
        <w:t>العمالة والبطالة</w:t>
      </w:r>
      <w:r>
        <w:rPr>
          <w:rFonts w:cs="Simplified Arabic" w:hint="cs"/>
          <w:szCs w:val="24"/>
          <w:rtl/>
          <w:lang w:eastAsia="en-US"/>
        </w:rPr>
        <w:t>.</w:t>
      </w:r>
    </w:p>
    <w:p w:rsidR="00F449E5" w:rsidRPr="0007727F" w:rsidRDefault="00F449E5" w:rsidP="005D00A3">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العامل</w:t>
      </w:r>
      <w:r w:rsidRPr="00BC3319">
        <w:rPr>
          <w:rFonts w:cs="Simplified Arabic"/>
          <w:szCs w:val="24"/>
          <w:rtl/>
          <w:lang w:eastAsia="en-US"/>
        </w:rPr>
        <w:t xml:space="preserve">:  </w:t>
      </w:r>
    </w:p>
    <w:p w:rsidR="00F449E5" w:rsidRPr="00BC3319" w:rsidRDefault="00F449E5" w:rsidP="0007727F">
      <w:pPr>
        <w:bidi/>
        <w:jc w:val="lowKashida"/>
        <w:rPr>
          <w:rFonts w:cs="Simplified Arabic"/>
          <w:szCs w:val="24"/>
          <w:rtl/>
          <w:lang w:eastAsia="en-US"/>
        </w:rPr>
      </w:pPr>
      <w:r w:rsidRPr="00BC3319">
        <w:rPr>
          <w:rFonts w:cs="Simplified Arabic" w:hint="cs"/>
          <w:szCs w:val="24"/>
          <w:rtl/>
          <w:lang w:eastAsia="en-US"/>
        </w:rPr>
        <w:t xml:space="preserve">هو </w:t>
      </w:r>
      <w:r w:rsidRPr="00BC3319">
        <w:rPr>
          <w:rFonts w:cs="Simplified Arabic"/>
          <w:szCs w:val="24"/>
          <w:rtl/>
          <w:lang w:eastAsia="en-US"/>
        </w:rPr>
        <w:t>الفرد الذي</w:t>
      </w:r>
      <w:r w:rsidRPr="00BC3319">
        <w:rPr>
          <w:rFonts w:cs="Simplified Arabic" w:hint="cs"/>
          <w:szCs w:val="24"/>
          <w:rtl/>
          <w:lang w:eastAsia="en-US"/>
        </w:rPr>
        <w:t xml:space="preserve"> عمره 15 سنة فأكثر والذي</w:t>
      </w:r>
      <w:r w:rsidRPr="00BC3319">
        <w:rPr>
          <w:rFonts w:cs="Simplified Arabic"/>
          <w:szCs w:val="24"/>
          <w:rtl/>
          <w:lang w:eastAsia="en-US"/>
        </w:rPr>
        <w:t xml:space="preserve"> </w:t>
      </w:r>
      <w:r w:rsidRPr="00BC3319">
        <w:rPr>
          <w:rFonts w:cs="Simplified Arabic" w:hint="cs"/>
          <w:szCs w:val="24"/>
          <w:rtl/>
          <w:lang w:eastAsia="en-US"/>
        </w:rPr>
        <w:t>باشر</w:t>
      </w:r>
      <w:r w:rsidRPr="00BC3319">
        <w:rPr>
          <w:rFonts w:cs="Simplified Arabic"/>
          <w:szCs w:val="24"/>
          <w:rtl/>
          <w:lang w:eastAsia="en-US"/>
        </w:rPr>
        <w:t xml:space="preserve"> عملاً معينا ولو لساعة واحدة </w:t>
      </w:r>
      <w:r w:rsidRPr="00BC3319">
        <w:rPr>
          <w:rFonts w:cs="Simplified Arabic" w:hint="cs"/>
          <w:szCs w:val="24"/>
          <w:rtl/>
          <w:lang w:eastAsia="en-US"/>
        </w:rPr>
        <w:t xml:space="preserve">خلال فترة الاسناد الزمني </w:t>
      </w:r>
      <w:r w:rsidRPr="00BC3319">
        <w:rPr>
          <w:rFonts w:cs="Simplified Arabic"/>
          <w:szCs w:val="24"/>
          <w:rtl/>
          <w:lang w:eastAsia="en-US"/>
        </w:rPr>
        <w:t>سواء كان لحساب الغير بأجر أو لحسابه أو بدون أجر في مصلحة للعائلة</w:t>
      </w:r>
      <w:r w:rsidRPr="00BC3319">
        <w:rPr>
          <w:rFonts w:cs="Simplified Arabic" w:hint="cs"/>
          <w:szCs w:val="24"/>
          <w:rtl/>
          <w:lang w:eastAsia="en-US"/>
        </w:rPr>
        <w:t xml:space="preserve"> أو كان غائب عن عمله بشكل مؤقت (بسبب المرض، عطلة، توقف مؤقت أو أي سبب آخر)</w:t>
      </w:r>
      <w:r w:rsidRPr="00BC3319">
        <w:rPr>
          <w:rFonts w:cs="Simplified Arabic"/>
          <w:szCs w:val="24"/>
          <w:rtl/>
          <w:lang w:eastAsia="en-US"/>
        </w:rPr>
        <w:t>.</w:t>
      </w:r>
      <w:r w:rsidRPr="00BC3319">
        <w:rPr>
          <w:rFonts w:cs="Simplified Arabic" w:hint="cs"/>
          <w:szCs w:val="24"/>
          <w:rtl/>
          <w:lang w:eastAsia="en-US"/>
        </w:rPr>
        <w:t xml:space="preserve"> ويصنف العاملون حسب عدد ساعات العمل الأسبوعية إلى عاملين (1-14) ساعة، عاملين 15 ساعة فأكثر وكذلك الأفراد الغائبون عن أعمالهم بسبب المرض، أو إجازة مدفوعة الأجر، أو إغلاق أو إضراب أو توقيف مؤقت وما شابه ذلك، يعتبر عاملين من 1-14 ساعة.</w:t>
      </w:r>
      <w:r w:rsidRPr="00BC3319">
        <w:rPr>
          <w:rFonts w:cs="Simplified Arabic"/>
          <w:szCs w:val="24"/>
          <w:rtl/>
          <w:lang w:eastAsia="en-US"/>
        </w:rPr>
        <w:t xml:space="preserve"> ويصنف العاملون حسب الحالة العملية في المجموعات التالية:</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صاحب عمل: </w:t>
      </w:r>
    </w:p>
    <w:p w:rsidR="00F449E5" w:rsidRPr="00491E8F" w:rsidRDefault="00F449E5" w:rsidP="0007727F">
      <w:pPr>
        <w:bidi/>
        <w:ind w:left="281"/>
        <w:jc w:val="lowKashida"/>
        <w:rPr>
          <w:rFonts w:cs="Simplified Arabic"/>
          <w:szCs w:val="24"/>
          <w:rtl/>
          <w:lang w:eastAsia="en-US"/>
        </w:rPr>
      </w:pPr>
      <w:r w:rsidRPr="00491E8F">
        <w:rPr>
          <w:rFonts w:cs="Simplified Arabic" w:hint="eastAsia"/>
          <w:szCs w:val="24"/>
          <w:rtl/>
          <w:lang w:eastAsia="en-US"/>
        </w:rPr>
        <w:t>هو الفرد الذي يعمل في منشأة يملكها أو يملك جزءا</w:t>
      </w:r>
      <w:r w:rsidRPr="00491E8F">
        <w:rPr>
          <w:rFonts w:cs="Simplified Arabic"/>
          <w:szCs w:val="24"/>
          <w:rtl/>
          <w:lang w:eastAsia="en-US"/>
        </w:rPr>
        <w:t xml:space="preserve"> </w:t>
      </w:r>
      <w:r w:rsidRPr="00491E8F">
        <w:rPr>
          <w:rFonts w:cs="Simplified Arabic" w:hint="eastAsia"/>
          <w:szCs w:val="24"/>
          <w:rtl/>
          <w:lang w:eastAsia="en-US"/>
        </w:rPr>
        <w:t xml:space="preserve">منها (شريك) ويعمل تحت إشرافه أو لحسابه مستخدم واحد على الأقل بأجر. </w:t>
      </w:r>
      <w:r w:rsidRPr="00491E8F">
        <w:rPr>
          <w:rFonts w:cs="Simplified Arabic" w:hint="cs"/>
          <w:szCs w:val="24"/>
          <w:rtl/>
          <w:lang w:eastAsia="en-US"/>
        </w:rPr>
        <w:t xml:space="preserve"> </w:t>
      </w:r>
      <w:r w:rsidRPr="00491E8F">
        <w:rPr>
          <w:rFonts w:cs="Simplified Arabic" w:hint="eastAsia"/>
          <w:szCs w:val="24"/>
          <w:rtl/>
          <w:lang w:eastAsia="en-US"/>
        </w:rPr>
        <w:t>ويشمل ذلك</w:t>
      </w:r>
      <w:r w:rsidRPr="00491E8F">
        <w:rPr>
          <w:rFonts w:cs="Simplified Arabic"/>
          <w:szCs w:val="24"/>
          <w:rtl/>
          <w:lang w:eastAsia="en-US"/>
        </w:rPr>
        <w:t xml:space="preserve"> </w:t>
      </w:r>
      <w:r w:rsidRPr="00491E8F">
        <w:rPr>
          <w:rFonts w:cs="Simplified Arabic" w:hint="eastAsia"/>
          <w:szCs w:val="24"/>
          <w:rtl/>
          <w:lang w:eastAsia="en-US"/>
        </w:rPr>
        <w:t>أصحاب العمل الذين يديرون مشاريع أو مقاولات خارج المنشآت بشرط أن يعمل تحت</w:t>
      </w:r>
      <w:r w:rsidRPr="00491E8F">
        <w:rPr>
          <w:rFonts w:cs="Simplified Arabic"/>
          <w:szCs w:val="24"/>
          <w:rtl/>
          <w:lang w:eastAsia="en-US"/>
        </w:rPr>
        <w:t xml:space="preserve"> </w:t>
      </w:r>
      <w:r w:rsidRPr="00491E8F">
        <w:rPr>
          <w:rFonts w:cs="Simplified Arabic" w:hint="eastAsia"/>
          <w:szCs w:val="24"/>
          <w:rtl/>
          <w:lang w:eastAsia="en-US"/>
        </w:rPr>
        <w:t>إشرافهم أو لحسابهم مستخدم واحد على الأقل بأجر ولا يعتبر حملة الأسهم في</w:t>
      </w:r>
      <w:r w:rsidRPr="00491E8F">
        <w:rPr>
          <w:rFonts w:cs="Simplified Arabic"/>
          <w:szCs w:val="24"/>
          <w:rtl/>
          <w:lang w:eastAsia="en-US"/>
        </w:rPr>
        <w:t xml:space="preserve"> </w:t>
      </w:r>
      <w:r w:rsidRPr="00491E8F">
        <w:rPr>
          <w:rFonts w:cs="Simplified Arabic" w:hint="eastAsia"/>
          <w:szCs w:val="24"/>
          <w:rtl/>
          <w:lang w:eastAsia="en-US"/>
        </w:rPr>
        <w:t>الشركات المساهمة أصحاب عمل حتى ولو عملوا فيها.</w:t>
      </w: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b/>
          <w:bCs/>
          <w:szCs w:val="24"/>
          <w:rtl/>
          <w:lang w:eastAsia="en-US"/>
        </w:rPr>
        <w:t xml:space="preserve">يعمل لحسابه: </w:t>
      </w:r>
    </w:p>
    <w:p w:rsidR="00F449E5" w:rsidRDefault="00F449E5" w:rsidP="0007727F">
      <w:pPr>
        <w:bidi/>
        <w:ind w:left="281"/>
        <w:jc w:val="lowKashida"/>
        <w:rPr>
          <w:rFonts w:cs="Simplified Arabic"/>
          <w:szCs w:val="24"/>
          <w:rtl/>
          <w:lang w:eastAsia="en-US"/>
        </w:rPr>
      </w:pPr>
      <w:r w:rsidRPr="00491E8F">
        <w:rPr>
          <w:rFonts w:cs="Simplified Arabic"/>
          <w:szCs w:val="24"/>
          <w:rtl/>
          <w:lang w:eastAsia="en-US"/>
        </w:rPr>
        <w:t>هو الفرد الذي يعمل في منشأة يملكها أو يملك جزءاً منها (شريك) وليس بالمنشأة أي مستخدم يعمل بأجر</w:t>
      </w:r>
      <w:r w:rsidRPr="00491E8F">
        <w:rPr>
          <w:rFonts w:cs="Simplified Arabic" w:hint="cs"/>
          <w:szCs w:val="24"/>
          <w:rtl/>
          <w:lang w:eastAsia="en-US"/>
        </w:rPr>
        <w:t xml:space="preserve"> ويشمل الاشخاص الذين يعملون لحسابهم خارج المنشآت</w:t>
      </w:r>
      <w:r w:rsidRPr="00491E8F">
        <w:rPr>
          <w:rFonts w:cs="Simplified Arabic"/>
          <w:szCs w:val="24"/>
          <w:rtl/>
          <w:lang w:eastAsia="en-US"/>
        </w:rPr>
        <w:t>.</w:t>
      </w:r>
    </w:p>
    <w:p w:rsidR="0007727F" w:rsidRDefault="0007727F" w:rsidP="0007727F">
      <w:pPr>
        <w:bidi/>
        <w:ind w:left="281"/>
        <w:jc w:val="lowKashida"/>
        <w:rPr>
          <w:rFonts w:cs="Simplified Arabic"/>
          <w:szCs w:val="24"/>
          <w:rtl/>
          <w:lang w:eastAsia="en-US"/>
        </w:rPr>
      </w:pPr>
    </w:p>
    <w:p w:rsidR="00F449E5" w:rsidRPr="00BC3319" w:rsidRDefault="00F449E5" w:rsidP="00491E8F">
      <w:pPr>
        <w:numPr>
          <w:ilvl w:val="0"/>
          <w:numId w:val="31"/>
        </w:numPr>
        <w:bidi/>
        <w:ind w:left="281" w:right="935" w:hanging="283"/>
        <w:jc w:val="lowKashida"/>
        <w:rPr>
          <w:rFonts w:cs="Simplified Arabic"/>
          <w:b/>
          <w:bCs/>
          <w:szCs w:val="24"/>
          <w:rtl/>
          <w:lang w:eastAsia="en-US"/>
        </w:rPr>
      </w:pPr>
      <w:r w:rsidRPr="00BC3319">
        <w:rPr>
          <w:rFonts w:cs="Simplified Arabic" w:hint="cs"/>
          <w:b/>
          <w:bCs/>
          <w:szCs w:val="24"/>
          <w:rtl/>
          <w:lang w:eastAsia="en-US"/>
        </w:rPr>
        <w:lastRenderedPageBreak/>
        <w:t>يعمل بأجر</w:t>
      </w:r>
      <w:r w:rsidRPr="00BC3319">
        <w:rPr>
          <w:rFonts w:cs="Simplified Arabic"/>
          <w:b/>
          <w:bCs/>
          <w:szCs w:val="24"/>
          <w:rtl/>
          <w:lang w:eastAsia="en-US"/>
        </w:rPr>
        <w:t xml:space="preserve">: </w:t>
      </w:r>
    </w:p>
    <w:p w:rsidR="00F449E5" w:rsidRDefault="00F449E5" w:rsidP="0007727F">
      <w:pPr>
        <w:bidi/>
        <w:ind w:left="281"/>
        <w:jc w:val="lowKashida"/>
        <w:rPr>
          <w:rFonts w:cs="Simplified Arabic"/>
          <w:szCs w:val="24"/>
          <w:rtl/>
          <w:lang w:eastAsia="en-US"/>
        </w:rPr>
      </w:pPr>
      <w:r w:rsidRPr="00491E8F">
        <w:rPr>
          <w:rFonts w:cs="Simplified Arabic"/>
          <w:szCs w:val="24"/>
          <w:rtl/>
          <w:lang w:eastAsia="en-US"/>
        </w:rPr>
        <w:t>هو الفرد الذي يعمل لحساب فرد آخر أو لحساب منشأة أو جهة معينة وتحت إشرافها ويحصل مقابل عمله على أجر محدد سواءاً كان على شكل راتب شهري أو أجرة أسبوعية أو على القطعة أو أي طريقة دفع أخرى.  ويندرج تحت ذلك العاملون في الوزارات والهيئات الحكومية والشركات بالإضافة إلى الذين يعملون بأجر في مصلحة للعائلة</w:t>
      </w:r>
      <w:r w:rsidRPr="00491E8F">
        <w:rPr>
          <w:rFonts w:cs="Simplified Arabic" w:hint="cs"/>
          <w:szCs w:val="24"/>
          <w:rtl/>
          <w:lang w:eastAsia="en-US"/>
        </w:rPr>
        <w:t xml:space="preserve"> أو لدى الغير</w:t>
      </w:r>
      <w:r w:rsidRPr="00491E8F">
        <w:rPr>
          <w:rFonts w:cs="Simplified Arabic"/>
          <w:szCs w:val="24"/>
          <w:rtl/>
          <w:lang w:eastAsia="en-US"/>
        </w:rPr>
        <w:t>.</w:t>
      </w:r>
    </w:p>
    <w:p w:rsidR="00F449E5" w:rsidRPr="00491E8F" w:rsidRDefault="00F449E5" w:rsidP="00491E8F">
      <w:pPr>
        <w:pStyle w:val="ListParagraph"/>
        <w:numPr>
          <w:ilvl w:val="0"/>
          <w:numId w:val="31"/>
        </w:numPr>
        <w:bidi/>
        <w:ind w:left="281" w:hanging="283"/>
        <w:jc w:val="lowKashida"/>
        <w:rPr>
          <w:rFonts w:cs="Simplified Arabic"/>
          <w:b/>
          <w:bCs/>
          <w:szCs w:val="24"/>
          <w:rtl/>
          <w:lang w:eastAsia="en-US"/>
        </w:rPr>
      </w:pPr>
      <w:r w:rsidRPr="00491E8F">
        <w:rPr>
          <w:rFonts w:cs="Simplified Arabic"/>
          <w:b/>
          <w:bCs/>
          <w:szCs w:val="24"/>
          <w:rtl/>
          <w:lang w:eastAsia="en-US"/>
        </w:rPr>
        <w:t>عضو أسرة غير مدفوع الأجر:</w:t>
      </w:r>
    </w:p>
    <w:p w:rsidR="00F449E5" w:rsidRPr="0007727F" w:rsidRDefault="00F449E5" w:rsidP="0007727F">
      <w:pPr>
        <w:bidi/>
        <w:ind w:left="281"/>
        <w:jc w:val="lowKashida"/>
        <w:rPr>
          <w:rFonts w:cs="Simplified Arabic"/>
          <w:szCs w:val="24"/>
          <w:rtl/>
          <w:lang w:eastAsia="en-US"/>
        </w:rPr>
      </w:pPr>
      <w:r w:rsidRPr="0007727F">
        <w:rPr>
          <w:rFonts w:cs="Simplified Arabic"/>
          <w:szCs w:val="24"/>
          <w:rtl/>
          <w:lang w:eastAsia="en-US"/>
        </w:rPr>
        <w:t>هو الفرد الذي يعمل لحساب العائلة، أي في مشروع أو مصلحة أو مزرعة للعائلة ولا يتقاضى نظير ذلك أي أجرة وليس له نصيب في الأرباح.</w:t>
      </w:r>
    </w:p>
    <w:p w:rsidR="00F449E5" w:rsidRPr="0007727F" w:rsidRDefault="00F449E5" w:rsidP="005D00A3">
      <w:pPr>
        <w:bidi/>
        <w:jc w:val="center"/>
        <w:rPr>
          <w:rFonts w:cs="Simplified Arabic"/>
          <w:szCs w:val="24"/>
          <w:rtl/>
          <w:lang w:eastAsia="en-US"/>
        </w:rPr>
      </w:pPr>
    </w:p>
    <w:p w:rsidR="007F07AC" w:rsidRPr="007F07AC" w:rsidRDefault="007F07AC" w:rsidP="007F07AC">
      <w:pPr>
        <w:bidi/>
        <w:jc w:val="lowKashida"/>
        <w:rPr>
          <w:rFonts w:cs="Simplified Arabic"/>
          <w:b/>
          <w:bCs/>
          <w:szCs w:val="24"/>
          <w:lang w:eastAsia="en-US"/>
        </w:rPr>
      </w:pPr>
      <w:r w:rsidRPr="007F07AC">
        <w:rPr>
          <w:rFonts w:cs="Simplified Arabic"/>
          <w:b/>
          <w:bCs/>
          <w:szCs w:val="24"/>
          <w:rtl/>
          <w:lang w:eastAsia="en-US"/>
        </w:rPr>
        <w:t>نسبة العاملين</w:t>
      </w:r>
      <w:r w:rsidRPr="007F07AC">
        <w:rPr>
          <w:rFonts w:cs="Simplified Arabic" w:hint="cs"/>
          <w:b/>
          <w:bCs/>
          <w:szCs w:val="24"/>
          <w:rtl/>
          <w:lang w:eastAsia="en-US"/>
        </w:rPr>
        <w:t xml:space="preserve"> (مؤشر):</w:t>
      </w:r>
    </w:p>
    <w:p w:rsidR="007F07AC" w:rsidRPr="007F07AC" w:rsidRDefault="007F07AC" w:rsidP="002F725D">
      <w:pPr>
        <w:bidi/>
        <w:jc w:val="lowKashida"/>
        <w:rPr>
          <w:rFonts w:cs="Simplified Arabic"/>
          <w:szCs w:val="24"/>
          <w:rtl/>
          <w:lang w:eastAsia="en-US"/>
        </w:rPr>
      </w:pPr>
      <w:r w:rsidRPr="007F07AC">
        <w:rPr>
          <w:rFonts w:cs="Simplified Arabic"/>
          <w:szCs w:val="24"/>
          <w:rtl/>
          <w:lang w:eastAsia="en-US"/>
        </w:rPr>
        <w:t>مؤشر يقيس حجم العاملين</w:t>
      </w:r>
      <w:r w:rsidRPr="007F07AC">
        <w:rPr>
          <w:rFonts w:cs="Simplified Arabic" w:hint="cs"/>
          <w:szCs w:val="24"/>
          <w:rtl/>
          <w:lang w:eastAsia="en-US"/>
        </w:rPr>
        <w:t xml:space="preserve"> (15 سنة فأكثر)</w:t>
      </w:r>
      <w:r w:rsidRPr="007F07AC">
        <w:rPr>
          <w:rFonts w:cs="Simplified Arabic"/>
          <w:szCs w:val="24"/>
          <w:rtl/>
          <w:lang w:eastAsia="en-US"/>
        </w:rPr>
        <w:t xml:space="preserve"> </w:t>
      </w:r>
      <w:r w:rsidRPr="007F07AC">
        <w:rPr>
          <w:rFonts w:cs="Simplified Arabic" w:hint="cs"/>
          <w:szCs w:val="24"/>
          <w:rtl/>
          <w:lang w:eastAsia="en-US"/>
        </w:rPr>
        <w:t xml:space="preserve">الذين كانوا خلال فترة الاسناد في العمل على الاقل ساعة، او الذين كانوا غائبين موقتا عن العمل بسبب المرض او الاصابة، </w:t>
      </w:r>
      <w:r w:rsidRPr="007F07AC">
        <w:rPr>
          <w:rFonts w:cs="Simplified Arabic"/>
          <w:szCs w:val="24"/>
          <w:rtl/>
          <w:lang w:eastAsia="en-US"/>
        </w:rPr>
        <w:t>عطلة أو اجازة</w:t>
      </w:r>
      <w:r w:rsidRPr="007F07AC">
        <w:rPr>
          <w:rFonts w:cs="Simplified Arabic" w:hint="cs"/>
          <w:szCs w:val="24"/>
          <w:rtl/>
          <w:lang w:eastAsia="en-US"/>
        </w:rPr>
        <w:t>،</w:t>
      </w:r>
      <w:r w:rsidR="00FD0B60">
        <w:rPr>
          <w:rFonts w:cs="Simplified Arabic"/>
          <w:szCs w:val="24"/>
          <w:lang w:eastAsia="en-US"/>
        </w:rPr>
        <w:t xml:space="preserve"> </w:t>
      </w:r>
      <w:r w:rsidRPr="007F07AC">
        <w:rPr>
          <w:rFonts w:cs="Simplified Arabic"/>
          <w:szCs w:val="24"/>
          <w:rtl/>
          <w:lang w:eastAsia="en-US"/>
        </w:rPr>
        <w:t xml:space="preserve">الاضراب أو </w:t>
      </w:r>
      <w:r w:rsidRPr="007F07AC">
        <w:rPr>
          <w:rFonts w:cs="Simplified Arabic" w:hint="cs"/>
          <w:szCs w:val="24"/>
          <w:rtl/>
          <w:lang w:eastAsia="en-US"/>
        </w:rPr>
        <w:t>اغلاق</w:t>
      </w:r>
      <w:r w:rsidRPr="007F07AC">
        <w:rPr>
          <w:rFonts w:cs="Simplified Arabic"/>
          <w:szCs w:val="24"/>
          <w:rtl/>
          <w:lang w:eastAsia="en-US"/>
        </w:rPr>
        <w:t>،</w:t>
      </w:r>
      <w:r w:rsidR="00FD0B60">
        <w:rPr>
          <w:rFonts w:cs="Simplified Arabic"/>
          <w:szCs w:val="24"/>
          <w:lang w:eastAsia="en-US"/>
        </w:rPr>
        <w:t xml:space="preserve"> </w:t>
      </w:r>
      <w:r w:rsidRPr="007F07AC">
        <w:rPr>
          <w:rFonts w:cs="Simplified Arabic" w:hint="cs"/>
          <w:szCs w:val="24"/>
          <w:rtl/>
          <w:lang w:eastAsia="en-US"/>
        </w:rPr>
        <w:t>التعليم</w:t>
      </w:r>
      <w:r w:rsidRPr="007F07AC">
        <w:rPr>
          <w:rFonts w:cs="Simplified Arabic"/>
          <w:szCs w:val="24"/>
          <w:rtl/>
          <w:lang w:eastAsia="en-US"/>
        </w:rPr>
        <w:t xml:space="preserve"> أو </w:t>
      </w:r>
      <w:r w:rsidRPr="007F07AC">
        <w:rPr>
          <w:rFonts w:cs="Simplified Arabic" w:hint="cs"/>
          <w:szCs w:val="24"/>
          <w:rtl/>
          <w:lang w:eastAsia="en-US"/>
        </w:rPr>
        <w:t>اجازة تدربيبة</w:t>
      </w:r>
      <w:r w:rsidRPr="007F07AC">
        <w:rPr>
          <w:rFonts w:cs="Simplified Arabic"/>
          <w:szCs w:val="24"/>
          <w:rtl/>
          <w:lang w:eastAsia="en-US"/>
        </w:rPr>
        <w:t xml:space="preserve"> </w:t>
      </w:r>
      <w:r w:rsidRPr="007F07AC">
        <w:rPr>
          <w:rFonts w:cs="Simplified Arabic" w:hint="cs"/>
          <w:szCs w:val="24"/>
          <w:rtl/>
          <w:lang w:eastAsia="en-US"/>
        </w:rPr>
        <w:t xml:space="preserve">او </w:t>
      </w:r>
      <w:r w:rsidRPr="007F07AC">
        <w:rPr>
          <w:rFonts w:cs="Simplified Arabic"/>
          <w:szCs w:val="24"/>
          <w:rtl/>
          <w:lang w:eastAsia="en-US"/>
        </w:rPr>
        <w:t>أمومة،</w:t>
      </w:r>
      <w:r w:rsidR="00FD0B60">
        <w:rPr>
          <w:rFonts w:cs="Simplified Arabic"/>
          <w:szCs w:val="24"/>
          <w:lang w:eastAsia="en-US"/>
        </w:rPr>
        <w:t xml:space="preserve"> </w:t>
      </w:r>
      <w:r w:rsidRPr="007F07AC">
        <w:rPr>
          <w:rFonts w:cs="Simplified Arabic" w:hint="cs"/>
          <w:szCs w:val="24"/>
          <w:rtl/>
          <w:lang w:eastAsia="en-US"/>
        </w:rPr>
        <w:t>او</w:t>
      </w:r>
      <w:r w:rsidR="002F725D">
        <w:rPr>
          <w:rFonts w:cs="Simplified Arabic" w:hint="cs"/>
          <w:szCs w:val="24"/>
          <w:rtl/>
          <w:lang w:eastAsia="en-US"/>
        </w:rPr>
        <w:t xml:space="preserve"> </w:t>
      </w:r>
      <w:r w:rsidRPr="007F07AC">
        <w:rPr>
          <w:rFonts w:cs="Simplified Arabic" w:hint="cs"/>
          <w:szCs w:val="24"/>
          <w:rtl/>
          <w:lang w:eastAsia="en-US"/>
        </w:rPr>
        <w:t>الركود في النشاط الاقتصادي..</w:t>
      </w:r>
      <w:r w:rsidRPr="007F07AC">
        <w:rPr>
          <w:rFonts w:cs="Simplified Arabic"/>
          <w:szCs w:val="24"/>
          <w:rtl/>
          <w:lang w:eastAsia="en-US"/>
        </w:rPr>
        <w:t xml:space="preserve"> الخ</w:t>
      </w:r>
      <w:r>
        <w:rPr>
          <w:rFonts w:cs="Simplified Arabic" w:hint="cs"/>
          <w:szCs w:val="24"/>
          <w:rtl/>
          <w:lang w:eastAsia="en-US"/>
        </w:rPr>
        <w:t>.</w:t>
      </w:r>
    </w:p>
    <w:p w:rsidR="00F449E5" w:rsidRPr="0007727F" w:rsidRDefault="00F449E5" w:rsidP="0007727F">
      <w:pPr>
        <w:bidi/>
        <w:jc w:val="center"/>
        <w:rPr>
          <w:rFonts w:cs="Simplified Arabic"/>
          <w:szCs w:val="24"/>
          <w:rtl/>
          <w:lang w:eastAsia="en-US"/>
        </w:rPr>
      </w:pPr>
    </w:p>
    <w:p w:rsidR="00974D69" w:rsidRPr="007F07AC" w:rsidRDefault="00974D69" w:rsidP="00974D69">
      <w:pPr>
        <w:bidi/>
        <w:rPr>
          <w:rFonts w:cs="Simplified Arabic"/>
          <w:szCs w:val="24"/>
          <w:rtl/>
          <w:lang w:eastAsia="en-US"/>
        </w:rPr>
      </w:pPr>
      <w:r w:rsidRPr="007F07AC">
        <w:rPr>
          <w:rFonts w:cs="Simplified Arabic"/>
          <w:b/>
          <w:bCs/>
          <w:szCs w:val="24"/>
          <w:rtl/>
          <w:lang w:eastAsia="en-US"/>
        </w:rPr>
        <w:t>نسبة العمالة التامة</w:t>
      </w:r>
      <w:r w:rsidRPr="007F07AC">
        <w:rPr>
          <w:rFonts w:cs="Simplified Arabic" w:hint="cs"/>
          <w:b/>
          <w:bCs/>
          <w:szCs w:val="24"/>
          <w:rtl/>
          <w:lang w:eastAsia="en-US"/>
        </w:rPr>
        <w:t xml:space="preserve"> (مؤشر):</w:t>
      </w:r>
      <w:r w:rsidRPr="007F07AC">
        <w:rPr>
          <w:rFonts w:cs="Simplified Arabic" w:hint="cs"/>
          <w:b/>
          <w:bCs/>
          <w:szCs w:val="24"/>
          <w:rtl/>
          <w:lang w:eastAsia="en-US"/>
        </w:rPr>
        <w:br/>
      </w:r>
      <w:r w:rsidRPr="007F07AC">
        <w:rPr>
          <w:rFonts w:cs="Simplified Arabic"/>
          <w:szCs w:val="24"/>
          <w:rtl/>
          <w:lang w:eastAsia="en-US"/>
        </w:rPr>
        <w:t>مؤشر يقيس</w:t>
      </w:r>
      <w:r w:rsidRPr="007F07AC">
        <w:rPr>
          <w:rFonts w:cs="Simplified Arabic" w:hint="cs"/>
          <w:szCs w:val="24"/>
          <w:rtl/>
          <w:lang w:eastAsia="en-US"/>
        </w:rPr>
        <w:t xml:space="preserve"> نسبة الافراد (15 سنة فأكثر)، والذين كانوا خلال فترة الاسناد تحت هذه الفئات: العمالة المدفوعة، العاملين لحسابهم الخاص</w:t>
      </w:r>
      <w:r w:rsidR="00734033">
        <w:rPr>
          <w:rFonts w:cs="Simplified Arabic" w:hint="cs"/>
          <w:szCs w:val="24"/>
          <w:rtl/>
          <w:lang w:eastAsia="en-US"/>
        </w:rPr>
        <w:t xml:space="preserve"> </w:t>
      </w:r>
      <w:r w:rsidRPr="007F07AC">
        <w:rPr>
          <w:rFonts w:cs="Simplified Arabic" w:hint="cs"/>
          <w:szCs w:val="24"/>
          <w:rtl/>
          <w:lang w:eastAsia="en-US"/>
        </w:rPr>
        <w:t>(صاحب عمل، يعمل لحسابه، عضو اسرة غير مدفوع الاجر)</w:t>
      </w:r>
    </w:p>
    <w:p w:rsidR="00974D69" w:rsidRPr="0007727F" w:rsidRDefault="00974D69" w:rsidP="0007727F">
      <w:pPr>
        <w:bidi/>
        <w:jc w:val="center"/>
        <w:rPr>
          <w:rFonts w:cs="Simplified Arabic"/>
          <w:szCs w:val="24"/>
          <w:rtl/>
          <w:lang w:eastAsia="en-US"/>
        </w:rPr>
      </w:pPr>
    </w:p>
    <w:p w:rsidR="00974D69" w:rsidRPr="007F07AC" w:rsidRDefault="00974D69" w:rsidP="00974D69">
      <w:pPr>
        <w:bidi/>
        <w:jc w:val="lowKashida"/>
        <w:rPr>
          <w:rFonts w:cs="Simplified Arabic"/>
          <w:b/>
          <w:bCs/>
          <w:szCs w:val="24"/>
          <w:rtl/>
          <w:lang w:eastAsia="en-US"/>
        </w:rPr>
      </w:pPr>
      <w:r w:rsidRPr="007F07AC">
        <w:rPr>
          <w:rFonts w:cs="Simplified Arabic"/>
          <w:b/>
          <w:bCs/>
          <w:szCs w:val="24"/>
          <w:rtl/>
          <w:lang w:eastAsia="en-US"/>
        </w:rPr>
        <w:t>نسبة العمالة الناقصة المتصلة بالوقت</w:t>
      </w:r>
      <w:r w:rsidRPr="007F07AC">
        <w:rPr>
          <w:rFonts w:cs="Simplified Arabic" w:hint="cs"/>
          <w:b/>
          <w:bCs/>
          <w:szCs w:val="24"/>
          <w:rtl/>
          <w:lang w:eastAsia="en-US"/>
        </w:rPr>
        <w:t xml:space="preserve"> (مؤشر):</w:t>
      </w:r>
    </w:p>
    <w:p w:rsidR="00974D69" w:rsidRPr="007F07AC" w:rsidRDefault="00974D69" w:rsidP="00974D69">
      <w:pPr>
        <w:bidi/>
        <w:jc w:val="lowKashida"/>
        <w:rPr>
          <w:rFonts w:cs="Simplified Arabic"/>
          <w:szCs w:val="24"/>
          <w:rtl/>
          <w:lang w:eastAsia="en-US"/>
        </w:rPr>
      </w:pPr>
      <w:r w:rsidRPr="007F07AC">
        <w:rPr>
          <w:rFonts w:cs="Simplified Arabic" w:hint="cs"/>
          <w:szCs w:val="24"/>
          <w:rtl/>
          <w:lang w:eastAsia="en-US"/>
        </w:rPr>
        <w:t xml:space="preserve">مؤشر يقيس نسبة الأفراد </w:t>
      </w:r>
      <w:r w:rsidRPr="007F07AC">
        <w:rPr>
          <w:rFonts w:cs="Simplified Arabic"/>
          <w:szCs w:val="24"/>
          <w:rtl/>
          <w:lang w:eastAsia="en-US"/>
        </w:rPr>
        <w:t>العامل</w:t>
      </w:r>
      <w:r w:rsidRPr="007F07AC">
        <w:rPr>
          <w:rFonts w:cs="Simplified Arabic" w:hint="cs"/>
          <w:szCs w:val="24"/>
          <w:rtl/>
          <w:lang w:eastAsia="en-US"/>
        </w:rPr>
        <w:t>ي</w:t>
      </w:r>
      <w:r w:rsidRPr="007F07AC">
        <w:rPr>
          <w:rFonts w:cs="Simplified Arabic"/>
          <w:szCs w:val="24"/>
          <w:rtl/>
          <w:lang w:eastAsia="en-US"/>
        </w:rPr>
        <w:t xml:space="preserve">ن خلال فترة الإسناد الزمني وبلغ مجموع ساعات عملهم الفعلية في جميع الأعمال أقل من 35 ساعة ويرغبون في زيادة عدد ساعات عملهم، وفي نفس الوقت متاحون ومستعدون للعمل بساعات إضافية عند أي فرصة تتاح لهم.  </w:t>
      </w:r>
    </w:p>
    <w:p w:rsidR="00974D69" w:rsidRDefault="00974D69" w:rsidP="008966F9">
      <w:pPr>
        <w:bidi/>
        <w:rPr>
          <w:rFonts w:cs="Simplified Arabic"/>
          <w:szCs w:val="24"/>
          <w:rtl/>
          <w:lang w:eastAsia="en-US"/>
        </w:rPr>
      </w:pPr>
    </w:p>
    <w:p w:rsidR="008966F9" w:rsidRPr="008966F9" w:rsidRDefault="008966F9" w:rsidP="006928A4">
      <w:pPr>
        <w:bidi/>
        <w:rPr>
          <w:rFonts w:cs="Simplified Arabic"/>
          <w:b/>
          <w:bCs/>
          <w:color w:val="000000" w:themeColor="text1"/>
          <w:szCs w:val="24"/>
          <w:lang w:eastAsia="en-US"/>
        </w:rPr>
      </w:pPr>
      <w:r w:rsidRPr="008966F9">
        <w:rPr>
          <w:rFonts w:cs="Simplified Arabic" w:hint="cs"/>
          <w:b/>
          <w:bCs/>
          <w:color w:val="000000" w:themeColor="text1"/>
          <w:szCs w:val="24"/>
          <w:rtl/>
          <w:lang w:eastAsia="en-US"/>
        </w:rPr>
        <w:t xml:space="preserve">البطالة </w:t>
      </w:r>
      <w:r w:rsidR="00FD0B60" w:rsidRPr="008966F9">
        <w:rPr>
          <w:rFonts w:cs="Simplified Arabic" w:hint="cs"/>
          <w:b/>
          <w:bCs/>
          <w:color w:val="000000" w:themeColor="text1"/>
          <w:szCs w:val="24"/>
          <w:rtl/>
          <w:lang w:eastAsia="en-US"/>
        </w:rPr>
        <w:t>حسب</w:t>
      </w:r>
      <w:r>
        <w:rPr>
          <w:rFonts w:cs="Simplified Arabic"/>
          <w:b/>
          <w:bCs/>
          <w:color w:val="000000" w:themeColor="text1"/>
          <w:szCs w:val="24"/>
          <w:lang w:eastAsia="en-US"/>
        </w:rPr>
        <w:t xml:space="preserve">) </w:t>
      </w:r>
      <w:r w:rsidRPr="008966F9">
        <w:rPr>
          <w:rFonts w:cs="Simplified Arabic" w:hint="cs"/>
          <w:b/>
          <w:bCs/>
          <w:color w:val="000000" w:themeColor="text1"/>
          <w:szCs w:val="24"/>
          <w:rtl/>
          <w:lang w:eastAsia="en-US"/>
        </w:rPr>
        <w:t xml:space="preserve"> </w:t>
      </w:r>
      <w:r>
        <w:rPr>
          <w:rFonts w:cs="Simplified Arabic"/>
          <w:b/>
          <w:bCs/>
          <w:color w:val="000000" w:themeColor="text1"/>
          <w:szCs w:val="24"/>
          <w:lang w:eastAsia="en-US"/>
        </w:rPr>
        <w:t xml:space="preserve">:( </w:t>
      </w:r>
      <w:r w:rsidRPr="008966F9">
        <w:rPr>
          <w:rFonts w:cs="Simplified Arabic"/>
          <w:b/>
          <w:bCs/>
          <w:color w:val="000000" w:themeColor="text1"/>
          <w:szCs w:val="24"/>
          <w:lang w:eastAsia="en-US"/>
        </w:rPr>
        <w:t>ICLS-19</w:t>
      </w:r>
      <w:r w:rsidRPr="008966F9">
        <w:rPr>
          <w:rFonts w:cs="Simplified Arabic"/>
          <w:b/>
          <w:bCs/>
          <w:color w:val="000000" w:themeColor="text1"/>
          <w:szCs w:val="24"/>
          <w:vertAlign w:val="superscript"/>
          <w:lang w:eastAsia="en-US"/>
        </w:rPr>
        <w:t>th</w:t>
      </w:r>
      <w:r>
        <w:rPr>
          <w:rFonts w:cs="Simplified Arabic"/>
          <w:b/>
          <w:bCs/>
          <w:color w:val="000000" w:themeColor="text1"/>
          <w:szCs w:val="24"/>
          <w:vertAlign w:val="superscript"/>
          <w:lang w:eastAsia="en-US"/>
        </w:rPr>
        <w:t xml:space="preserve"> </w:t>
      </w:r>
    </w:p>
    <w:p w:rsidR="006E7D6A" w:rsidRPr="00C00BAC" w:rsidRDefault="006E7D6A" w:rsidP="008825EC">
      <w:pPr>
        <w:bidi/>
        <w:jc w:val="lowKashida"/>
        <w:rPr>
          <w:rFonts w:cs="Simplified Arabic"/>
          <w:color w:val="000000" w:themeColor="text1"/>
          <w:szCs w:val="24"/>
          <w:rtl/>
          <w:lang w:eastAsia="en-US"/>
        </w:rPr>
      </w:pPr>
      <w:r w:rsidRPr="00C00BAC">
        <w:rPr>
          <w:rFonts w:cs="Simplified Arabic"/>
          <w:color w:val="000000" w:themeColor="text1"/>
          <w:szCs w:val="24"/>
          <w:rtl/>
          <w:lang w:eastAsia="en-US"/>
        </w:rPr>
        <w:t xml:space="preserve">تشمل </w:t>
      </w:r>
      <w:r w:rsidR="00734033" w:rsidRPr="00C00BAC">
        <w:rPr>
          <w:rFonts w:cs="Simplified Arabic" w:hint="cs"/>
          <w:color w:val="000000" w:themeColor="text1"/>
          <w:szCs w:val="24"/>
          <w:rtl/>
          <w:lang w:eastAsia="en-US"/>
        </w:rPr>
        <w:t>هذه</w:t>
      </w:r>
      <w:r w:rsidRPr="00C00BAC">
        <w:rPr>
          <w:rFonts w:cs="Simplified Arabic"/>
          <w:color w:val="000000" w:themeColor="text1"/>
          <w:szCs w:val="24"/>
          <w:rtl/>
          <w:lang w:eastAsia="en-US"/>
        </w:rPr>
        <w:t xml:space="preserve"> الفئة جميع </w:t>
      </w:r>
      <w:r w:rsidR="00734033" w:rsidRPr="00C00BAC">
        <w:rPr>
          <w:rFonts w:cs="Simplified Arabic" w:hint="cs"/>
          <w:color w:val="000000" w:themeColor="text1"/>
          <w:szCs w:val="24"/>
          <w:rtl/>
          <w:lang w:eastAsia="en-US"/>
        </w:rPr>
        <w:t>الأفراد</w:t>
      </w:r>
      <w:r w:rsidR="00734033" w:rsidRPr="00C00BAC">
        <w:rPr>
          <w:rFonts w:cs="Simplified Arabic"/>
          <w:color w:val="000000" w:themeColor="text1"/>
          <w:szCs w:val="24"/>
          <w:rtl/>
          <w:lang w:eastAsia="en-US"/>
        </w:rPr>
        <w:t xml:space="preserve"> الذين ينتمون لسو</w:t>
      </w:r>
      <w:r w:rsidR="00734033" w:rsidRPr="00C00BAC">
        <w:rPr>
          <w:rFonts w:cs="Simplified Arabic" w:hint="cs"/>
          <w:color w:val="000000" w:themeColor="text1"/>
          <w:szCs w:val="24"/>
          <w:rtl/>
          <w:lang w:eastAsia="en-US"/>
        </w:rPr>
        <w:t>ق</w:t>
      </w:r>
      <w:r w:rsidR="00734033" w:rsidRPr="00C00BAC">
        <w:rPr>
          <w:rFonts w:cs="Simplified Arabic"/>
          <w:color w:val="000000" w:themeColor="text1"/>
          <w:szCs w:val="24"/>
          <w:rtl/>
          <w:lang w:eastAsia="en-US"/>
        </w:rPr>
        <w:t xml:space="preserve"> العم</w:t>
      </w:r>
      <w:r w:rsidRPr="00C00BAC">
        <w:rPr>
          <w:rFonts w:cs="Simplified Arabic"/>
          <w:color w:val="000000" w:themeColor="text1"/>
          <w:szCs w:val="24"/>
          <w:rtl/>
          <w:lang w:eastAsia="en-US"/>
        </w:rPr>
        <w:t>ل</w:t>
      </w:r>
      <w:r w:rsidR="00EE175C" w:rsidRPr="00C00BAC">
        <w:rPr>
          <w:rFonts w:cs="Simplified Arabic" w:hint="cs"/>
          <w:color w:val="000000" w:themeColor="text1"/>
          <w:szCs w:val="24"/>
          <w:rtl/>
          <w:lang w:eastAsia="en-US"/>
        </w:rPr>
        <w:t xml:space="preserve"> </w:t>
      </w:r>
      <w:r w:rsidR="00734033" w:rsidRPr="00C00BAC">
        <w:rPr>
          <w:rFonts w:cs="Simplified Arabic" w:hint="cs"/>
          <w:color w:val="000000" w:themeColor="text1"/>
          <w:szCs w:val="24"/>
          <w:rtl/>
          <w:lang w:eastAsia="en-US"/>
        </w:rPr>
        <w:t xml:space="preserve">(15 سنة فأكثر) </w:t>
      </w:r>
      <w:r w:rsidR="00734033" w:rsidRPr="00C00BAC">
        <w:rPr>
          <w:rFonts w:cs="Simplified Arabic"/>
          <w:color w:val="000000" w:themeColor="text1"/>
          <w:szCs w:val="24"/>
          <w:rtl/>
          <w:lang w:eastAsia="en-US"/>
        </w:rPr>
        <w:t>ولم يع</w:t>
      </w:r>
      <w:r w:rsidR="00734033" w:rsidRPr="00C00BAC">
        <w:rPr>
          <w:rFonts w:cs="Simplified Arabic" w:hint="cs"/>
          <w:color w:val="000000" w:themeColor="text1"/>
          <w:szCs w:val="24"/>
          <w:rtl/>
          <w:lang w:eastAsia="en-US"/>
        </w:rPr>
        <w:t>مل</w:t>
      </w:r>
      <w:r w:rsidRPr="00C00BAC">
        <w:rPr>
          <w:rFonts w:cs="Simplified Arabic"/>
          <w:color w:val="000000" w:themeColor="text1"/>
          <w:szCs w:val="24"/>
          <w:rtl/>
          <w:lang w:eastAsia="en-US"/>
        </w:rPr>
        <w:t>وا</w:t>
      </w:r>
      <w:r w:rsidR="00734033" w:rsidRPr="00C00BAC">
        <w:rPr>
          <w:rFonts w:cs="Simplified Arabic" w:hint="cs"/>
          <w:color w:val="000000" w:themeColor="text1"/>
          <w:szCs w:val="24"/>
          <w:rtl/>
          <w:lang w:eastAsia="en-US"/>
        </w:rPr>
        <w:t xml:space="preserve"> أبدا خلال فترة الإسناد في أي نوع من الأعمال، </w:t>
      </w:r>
      <w:r w:rsidR="00734033" w:rsidRPr="00C00BAC">
        <w:rPr>
          <w:rFonts w:cs="Simplified Arabic"/>
          <w:color w:val="000000" w:themeColor="text1"/>
          <w:szCs w:val="24"/>
          <w:rtl/>
          <w:lang w:eastAsia="en-US"/>
        </w:rPr>
        <w:t>وكانوا خ</w:t>
      </w:r>
      <w:r w:rsidR="00734033" w:rsidRPr="00C00BAC">
        <w:rPr>
          <w:rFonts w:cs="Simplified Arabic" w:hint="cs"/>
          <w:color w:val="000000" w:themeColor="text1"/>
          <w:szCs w:val="24"/>
          <w:rtl/>
          <w:lang w:eastAsia="en-US"/>
        </w:rPr>
        <w:t>لال</w:t>
      </w:r>
      <w:r w:rsidR="00734033" w:rsidRPr="00C00BAC">
        <w:rPr>
          <w:rFonts w:cs="Simplified Arabic"/>
          <w:color w:val="000000" w:themeColor="text1"/>
          <w:szCs w:val="24"/>
          <w:rtl/>
          <w:lang w:eastAsia="en-US"/>
        </w:rPr>
        <w:t xml:space="preserve"> </w:t>
      </w:r>
      <w:r w:rsidR="00734033" w:rsidRPr="00C00BAC">
        <w:rPr>
          <w:rFonts w:cs="Simplified Arabic" w:hint="cs"/>
          <w:color w:val="000000" w:themeColor="text1"/>
          <w:szCs w:val="24"/>
          <w:rtl/>
          <w:lang w:eastAsia="en-US"/>
        </w:rPr>
        <w:t>ه</w:t>
      </w:r>
      <w:r w:rsidRPr="00C00BAC">
        <w:rPr>
          <w:rFonts w:cs="Simplified Arabic"/>
          <w:color w:val="000000" w:themeColor="text1"/>
          <w:szCs w:val="24"/>
          <w:rtl/>
          <w:lang w:eastAsia="en-US"/>
        </w:rPr>
        <w:t xml:space="preserve">ذه الفترة مستعدين </w:t>
      </w:r>
      <w:r w:rsidR="00734033" w:rsidRPr="00C00BAC">
        <w:rPr>
          <w:rFonts w:cs="Simplified Arabic" w:hint="cs"/>
          <w:color w:val="000000" w:themeColor="text1"/>
          <w:szCs w:val="24"/>
          <w:rtl/>
          <w:lang w:eastAsia="en-US"/>
        </w:rPr>
        <w:t>للعمل وقاموا بالب</w:t>
      </w:r>
      <w:r w:rsidR="006825DE">
        <w:rPr>
          <w:rFonts w:cs="Simplified Arabic" w:hint="cs"/>
          <w:color w:val="000000" w:themeColor="text1"/>
          <w:szCs w:val="24"/>
          <w:rtl/>
          <w:lang w:eastAsia="en-US"/>
        </w:rPr>
        <w:t>ح</w:t>
      </w:r>
      <w:r w:rsidR="00734033" w:rsidRPr="00C00BAC">
        <w:rPr>
          <w:rFonts w:cs="Simplified Arabic" w:hint="cs"/>
          <w:color w:val="000000" w:themeColor="text1"/>
          <w:szCs w:val="24"/>
          <w:rtl/>
          <w:lang w:eastAsia="en-US"/>
        </w:rPr>
        <w:t>ث عنه خلال الــ 4 أسابيع الماضية بإحدى الطرق مثل مطالعة الصحف، التسجيل في مكاتب الإستخدام، سؤال الأصدقاء والأقارب أو غير ذلك من الطرق، حيث تم استث</w:t>
      </w:r>
      <w:r w:rsidR="006825DE">
        <w:rPr>
          <w:rFonts w:cs="Simplified Arabic" w:hint="cs"/>
          <w:color w:val="000000" w:themeColor="text1"/>
          <w:szCs w:val="24"/>
          <w:rtl/>
          <w:lang w:eastAsia="en-US"/>
        </w:rPr>
        <w:t>ن</w:t>
      </w:r>
      <w:r w:rsidR="00734033" w:rsidRPr="00C00BAC">
        <w:rPr>
          <w:rFonts w:cs="Simplified Arabic" w:hint="cs"/>
          <w:color w:val="000000" w:themeColor="text1"/>
          <w:szCs w:val="24"/>
          <w:rtl/>
          <w:lang w:eastAsia="en-US"/>
        </w:rPr>
        <w:t xml:space="preserve">اء الباحثين عن عمل المحبطين، وهم الأشخاص المصنفون على أنهم: (1) متاحون للعمل، (2) لم يسعوا للعمل خلال فترة الإسناد، (3) ولكن بحثوا عن عمل خلال </w:t>
      </w:r>
      <w:r w:rsidR="00B83969" w:rsidRPr="00C00BAC">
        <w:rPr>
          <w:rFonts w:cs="Simplified Arabic" w:hint="eastAsia"/>
          <w:color w:val="000000" w:themeColor="text1"/>
          <w:szCs w:val="24"/>
          <w:rtl/>
          <w:lang w:eastAsia="en-US"/>
        </w:rPr>
        <w:t>الأشهر</w:t>
      </w:r>
      <w:r w:rsidR="00B83969" w:rsidRPr="00C00BAC">
        <w:rPr>
          <w:rFonts w:cs="Simplified Arabic"/>
          <w:color w:val="000000" w:themeColor="text1"/>
          <w:szCs w:val="24"/>
          <w:rtl/>
          <w:lang w:eastAsia="en-US"/>
        </w:rPr>
        <w:t xml:space="preserve"> </w:t>
      </w:r>
      <w:r w:rsidR="00B83969" w:rsidRPr="00C00BAC">
        <w:rPr>
          <w:rFonts w:cs="Simplified Arabic" w:hint="eastAsia"/>
          <w:color w:val="000000" w:themeColor="text1"/>
          <w:szCs w:val="24"/>
          <w:rtl/>
          <w:lang w:eastAsia="en-US"/>
        </w:rPr>
        <w:t>السنة</w:t>
      </w:r>
      <w:r w:rsidR="00B83969" w:rsidRPr="00C00BAC">
        <w:rPr>
          <w:rFonts w:cs="Simplified Arabic"/>
          <w:color w:val="000000" w:themeColor="text1"/>
          <w:szCs w:val="24"/>
          <w:rtl/>
          <w:lang w:eastAsia="en-US"/>
        </w:rPr>
        <w:t xml:space="preserve"> </w:t>
      </w:r>
      <w:r w:rsidR="00B83969" w:rsidRPr="00C00BAC">
        <w:rPr>
          <w:rFonts w:cs="Simplified Arabic" w:hint="eastAsia"/>
          <w:color w:val="000000" w:themeColor="text1"/>
          <w:szCs w:val="24"/>
          <w:rtl/>
          <w:lang w:eastAsia="en-US"/>
        </w:rPr>
        <w:t>الماضية</w:t>
      </w:r>
      <w:r w:rsidR="00734033" w:rsidRPr="00C00BAC">
        <w:rPr>
          <w:rFonts w:cs="Simplified Arabic" w:hint="cs"/>
          <w:color w:val="000000" w:themeColor="text1"/>
          <w:szCs w:val="24"/>
          <w:rtl/>
          <w:lang w:eastAsia="en-US"/>
        </w:rPr>
        <w:t>.</w:t>
      </w:r>
    </w:p>
    <w:p w:rsidR="00423A02" w:rsidRPr="0007727F" w:rsidRDefault="00423A02" w:rsidP="0007727F">
      <w:pPr>
        <w:bidi/>
        <w:jc w:val="center"/>
        <w:rPr>
          <w:rFonts w:cs="Simplified Arabic"/>
          <w:szCs w:val="24"/>
          <w:rtl/>
          <w:lang w:eastAsia="en-US"/>
        </w:rPr>
      </w:pPr>
    </w:p>
    <w:p w:rsidR="00423A02" w:rsidRDefault="00423A02" w:rsidP="00423A02">
      <w:pPr>
        <w:bidi/>
        <w:jc w:val="lowKashida"/>
        <w:rPr>
          <w:rFonts w:cs="Simplified Arabic"/>
          <w:b/>
          <w:bCs/>
          <w:szCs w:val="24"/>
          <w:rtl/>
          <w:lang w:eastAsia="en-US"/>
        </w:rPr>
      </w:pPr>
      <w:r>
        <w:rPr>
          <w:rFonts w:cs="Simplified Arabic" w:hint="cs"/>
          <w:b/>
          <w:bCs/>
          <w:szCs w:val="24"/>
          <w:rtl/>
          <w:lang w:eastAsia="en-US"/>
        </w:rPr>
        <w:t>الإستخدام</w:t>
      </w:r>
      <w:r w:rsidRPr="00974D69">
        <w:rPr>
          <w:rFonts w:cs="Simplified Arabic"/>
          <w:b/>
          <w:bCs/>
          <w:szCs w:val="24"/>
          <w:rtl/>
          <w:lang w:eastAsia="en-US"/>
        </w:rPr>
        <w:t xml:space="preserve"> الناقص للعمل</w:t>
      </w:r>
      <w:r w:rsidRPr="00974D69">
        <w:rPr>
          <w:rFonts w:cs="Simplified Arabic"/>
          <w:b/>
          <w:bCs/>
          <w:szCs w:val="24"/>
          <w:lang w:eastAsia="en-US"/>
        </w:rPr>
        <w:t>:</w:t>
      </w:r>
    </w:p>
    <w:p w:rsidR="00423A02" w:rsidRPr="00734033" w:rsidRDefault="00423A02" w:rsidP="00423A02">
      <w:pPr>
        <w:bidi/>
        <w:rPr>
          <w:rFonts w:cs="Simplified Arabic"/>
          <w:szCs w:val="24"/>
          <w:rtl/>
          <w:lang w:eastAsia="en-US"/>
        </w:rPr>
      </w:pPr>
      <w:r w:rsidRPr="00734033">
        <w:rPr>
          <w:rFonts w:cs="Simplified Arabic"/>
          <w:szCs w:val="24"/>
          <w:rtl/>
          <w:lang w:eastAsia="en-US"/>
        </w:rPr>
        <w:t xml:space="preserve">يشير </w:t>
      </w:r>
      <w:r>
        <w:rPr>
          <w:rFonts w:cs="Simplified Arabic" w:hint="cs"/>
          <w:szCs w:val="24"/>
          <w:rtl/>
          <w:lang w:eastAsia="en-US"/>
        </w:rPr>
        <w:t>هذا</w:t>
      </w:r>
      <w:r w:rsidRPr="00734033">
        <w:rPr>
          <w:rFonts w:cs="Simplified Arabic"/>
          <w:szCs w:val="24"/>
          <w:rtl/>
          <w:lang w:eastAsia="en-US"/>
        </w:rPr>
        <w:t xml:space="preserve"> </w:t>
      </w:r>
      <w:r>
        <w:rPr>
          <w:rFonts w:cs="Simplified Arabic" w:hint="cs"/>
          <w:szCs w:val="24"/>
          <w:rtl/>
          <w:lang w:eastAsia="en-US"/>
        </w:rPr>
        <w:t>المفهوم</w:t>
      </w:r>
      <w:r>
        <w:rPr>
          <w:rFonts w:cs="Simplified Arabic"/>
          <w:szCs w:val="24"/>
          <w:rtl/>
          <w:lang w:eastAsia="en-US"/>
        </w:rPr>
        <w:t xml:space="preserve"> إلى عدم التوافق بين العرض والط</w:t>
      </w:r>
      <w:r>
        <w:rPr>
          <w:rFonts w:cs="Simplified Arabic" w:hint="cs"/>
          <w:szCs w:val="24"/>
          <w:rtl/>
          <w:lang w:eastAsia="en-US"/>
        </w:rPr>
        <w:t>ل</w:t>
      </w:r>
      <w:r w:rsidRPr="00734033">
        <w:rPr>
          <w:rFonts w:cs="Simplified Arabic"/>
          <w:szCs w:val="24"/>
          <w:rtl/>
          <w:lang w:eastAsia="en-US"/>
        </w:rPr>
        <w:t>ب في سوق العمل ويتضمن</w:t>
      </w:r>
      <w:r w:rsidRPr="00734033">
        <w:rPr>
          <w:rFonts w:cs="Simplified Arabic"/>
          <w:szCs w:val="24"/>
          <w:lang w:eastAsia="en-US"/>
        </w:rPr>
        <w:t>:</w:t>
      </w:r>
    </w:p>
    <w:p w:rsidR="007D2D2A" w:rsidRDefault="00423A02" w:rsidP="007D2D2A">
      <w:pPr>
        <w:pStyle w:val="ListParagraph"/>
        <w:numPr>
          <w:ilvl w:val="0"/>
          <w:numId w:val="33"/>
        </w:numPr>
        <w:bidi/>
        <w:rPr>
          <w:rFonts w:cs="Simplified Arabic"/>
          <w:szCs w:val="24"/>
          <w:lang w:eastAsia="en-US"/>
        </w:rPr>
      </w:pPr>
      <w:r>
        <w:rPr>
          <w:rFonts w:cs="Simplified Arabic" w:hint="cs"/>
          <w:szCs w:val="24"/>
          <w:rtl/>
          <w:lang w:eastAsia="en-US"/>
        </w:rPr>
        <w:t xml:space="preserve">البطالة </w:t>
      </w:r>
      <w:r w:rsidRPr="00F23CDE">
        <w:rPr>
          <w:rFonts w:cs="Simplified Arabic"/>
          <w:szCs w:val="24"/>
          <w:rtl/>
          <w:lang w:eastAsia="en-US"/>
        </w:rPr>
        <w:t xml:space="preserve"> </w:t>
      </w:r>
    </w:p>
    <w:p w:rsidR="007D2D2A" w:rsidRDefault="00423A02" w:rsidP="007D2D2A">
      <w:pPr>
        <w:pStyle w:val="ListParagraph"/>
        <w:numPr>
          <w:ilvl w:val="0"/>
          <w:numId w:val="33"/>
        </w:numPr>
        <w:bidi/>
        <w:rPr>
          <w:rFonts w:cs="Simplified Arabic"/>
          <w:szCs w:val="24"/>
          <w:lang w:eastAsia="en-US"/>
        </w:rPr>
      </w:pPr>
      <w:r w:rsidRPr="00F23CDE">
        <w:rPr>
          <w:rFonts w:cs="Simplified Arabic"/>
          <w:szCs w:val="24"/>
          <w:rtl/>
          <w:lang w:eastAsia="en-US"/>
        </w:rPr>
        <w:t>العمالة الناقصة المتصمة بالوقت</w:t>
      </w:r>
      <w:r>
        <w:rPr>
          <w:rFonts w:cs="Simplified Arabic" w:hint="cs"/>
          <w:szCs w:val="24"/>
          <w:rtl/>
          <w:lang w:eastAsia="en-US"/>
        </w:rPr>
        <w:t xml:space="preserve"> </w:t>
      </w:r>
      <w:r w:rsidRPr="00F23CDE">
        <w:rPr>
          <w:rFonts w:cs="Simplified Arabic"/>
          <w:szCs w:val="24"/>
          <w:rtl/>
          <w:lang w:eastAsia="en-US"/>
        </w:rPr>
        <w:t xml:space="preserve"> </w:t>
      </w:r>
    </w:p>
    <w:p w:rsidR="00423A02" w:rsidRDefault="00423A02" w:rsidP="007D2D2A">
      <w:pPr>
        <w:pStyle w:val="ListParagraph"/>
        <w:numPr>
          <w:ilvl w:val="0"/>
          <w:numId w:val="33"/>
        </w:numPr>
        <w:bidi/>
        <w:rPr>
          <w:rFonts w:cs="Simplified Arabic"/>
          <w:szCs w:val="24"/>
          <w:lang w:eastAsia="en-US"/>
        </w:rPr>
      </w:pPr>
      <w:r>
        <w:rPr>
          <w:rFonts w:cs="Simplified Arabic"/>
          <w:szCs w:val="24"/>
          <w:rtl/>
          <w:lang w:eastAsia="en-US"/>
        </w:rPr>
        <w:t>القوى العام</w:t>
      </w:r>
      <w:r>
        <w:rPr>
          <w:rFonts w:cs="Simplified Arabic" w:hint="cs"/>
          <w:szCs w:val="24"/>
          <w:rtl/>
          <w:lang w:eastAsia="en-US"/>
        </w:rPr>
        <w:t>ل</w:t>
      </w:r>
      <w:r>
        <w:rPr>
          <w:rFonts w:cs="Simplified Arabic"/>
          <w:szCs w:val="24"/>
          <w:rtl/>
          <w:lang w:eastAsia="en-US"/>
        </w:rPr>
        <w:t>ة المحتم</w:t>
      </w:r>
      <w:r>
        <w:rPr>
          <w:rFonts w:cs="Simplified Arabic" w:hint="cs"/>
          <w:szCs w:val="24"/>
          <w:rtl/>
          <w:lang w:eastAsia="en-US"/>
        </w:rPr>
        <w:t>ل</w:t>
      </w:r>
      <w:r w:rsidRPr="00F23CDE">
        <w:rPr>
          <w:rFonts w:cs="Simplified Arabic"/>
          <w:szCs w:val="24"/>
          <w:rtl/>
          <w:lang w:eastAsia="en-US"/>
        </w:rPr>
        <w:t>ة</w:t>
      </w:r>
    </w:p>
    <w:p w:rsidR="0007727F" w:rsidRDefault="0007727F" w:rsidP="00734033">
      <w:pPr>
        <w:bidi/>
        <w:jc w:val="lowKashida"/>
        <w:rPr>
          <w:rFonts w:cs="Simplified Arabic"/>
          <w:szCs w:val="24"/>
          <w:rtl/>
          <w:lang w:eastAsia="en-US"/>
        </w:rPr>
      </w:pPr>
    </w:p>
    <w:p w:rsidR="006E7D6A" w:rsidRDefault="006E7D6A" w:rsidP="0007727F">
      <w:pPr>
        <w:bidi/>
        <w:jc w:val="lowKashida"/>
        <w:rPr>
          <w:rFonts w:cs="Simplified Arabic"/>
          <w:b/>
          <w:bCs/>
          <w:szCs w:val="24"/>
          <w:rtl/>
          <w:lang w:eastAsia="en-US"/>
        </w:rPr>
      </w:pPr>
      <w:r w:rsidRPr="00974D69">
        <w:rPr>
          <w:rFonts w:cs="Simplified Arabic"/>
          <w:b/>
          <w:bCs/>
          <w:szCs w:val="24"/>
          <w:rtl/>
          <w:lang w:eastAsia="en-US"/>
        </w:rPr>
        <w:t>القوى العاملة المحتملة</w:t>
      </w:r>
      <w:r w:rsidRPr="00974D69">
        <w:rPr>
          <w:rFonts w:cs="Simplified Arabic"/>
          <w:b/>
          <w:bCs/>
          <w:szCs w:val="24"/>
          <w:lang w:eastAsia="en-US"/>
        </w:rPr>
        <w:t>:</w:t>
      </w:r>
    </w:p>
    <w:p w:rsidR="006E7D6A" w:rsidRDefault="00687323" w:rsidP="00EE175C">
      <w:pPr>
        <w:bidi/>
        <w:jc w:val="both"/>
        <w:rPr>
          <w:rFonts w:cs="Simplified Arabic"/>
          <w:szCs w:val="24"/>
          <w:rtl/>
          <w:lang w:eastAsia="en-US"/>
        </w:rPr>
      </w:pPr>
      <w:r>
        <w:rPr>
          <w:rFonts w:cs="Simplified Arabic" w:hint="cs"/>
          <w:szCs w:val="24"/>
          <w:rtl/>
          <w:lang w:eastAsia="en-US"/>
        </w:rPr>
        <w:t>هم الأفراد</w:t>
      </w:r>
      <w:r w:rsidR="006E7D6A" w:rsidRPr="00734033">
        <w:rPr>
          <w:rFonts w:cs="Simplified Arabic"/>
          <w:szCs w:val="24"/>
          <w:rtl/>
          <w:lang w:eastAsia="en-US"/>
        </w:rPr>
        <w:t xml:space="preserve"> الذين ينتمون لسن العمل</w:t>
      </w:r>
      <w:r>
        <w:rPr>
          <w:rFonts w:cs="Simplified Arabic" w:hint="cs"/>
          <w:szCs w:val="24"/>
          <w:rtl/>
          <w:lang w:eastAsia="en-US"/>
        </w:rPr>
        <w:t xml:space="preserve"> 15 سنة فأكثر وخلال فترة الإسناد الزمني لم يكونو</w:t>
      </w:r>
      <w:r w:rsidR="00EE175C">
        <w:rPr>
          <w:rFonts w:cs="Simplified Arabic" w:hint="cs"/>
          <w:szCs w:val="24"/>
          <w:rtl/>
          <w:lang w:eastAsia="en-US"/>
        </w:rPr>
        <w:t>ا</w:t>
      </w:r>
      <w:r>
        <w:rPr>
          <w:rFonts w:cs="Simplified Arabic" w:hint="cs"/>
          <w:szCs w:val="24"/>
          <w:rtl/>
          <w:lang w:eastAsia="en-US"/>
        </w:rPr>
        <w:t xml:space="preserve"> ضمن العاملين أو العاطلين عن العمل وهم </w:t>
      </w:r>
      <w:r w:rsidR="00EE175C">
        <w:rPr>
          <w:rFonts w:cs="Simplified Arabic" w:hint="cs"/>
          <w:szCs w:val="24"/>
          <w:rtl/>
          <w:lang w:eastAsia="en-US"/>
        </w:rPr>
        <w:t>بذلك يصنفون على احد البنود التالية</w:t>
      </w:r>
      <w:r>
        <w:rPr>
          <w:rFonts w:cs="Simplified Arabic" w:hint="cs"/>
          <w:szCs w:val="24"/>
          <w:rtl/>
          <w:lang w:eastAsia="en-US"/>
        </w:rPr>
        <w:t>:</w:t>
      </w:r>
    </w:p>
    <w:p w:rsidR="006E7D6A" w:rsidRPr="00687323" w:rsidRDefault="006E7D6A"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باحثون عن العمل غير متاحين</w:t>
      </w:r>
      <w:r w:rsidRPr="00687323">
        <w:rPr>
          <w:rFonts w:cs="Simplified Arabic"/>
          <w:b/>
          <w:bCs/>
          <w:szCs w:val="24"/>
          <w:lang w:eastAsia="en-US"/>
        </w:rPr>
        <w:t>:</w:t>
      </w:r>
    </w:p>
    <w:p w:rsidR="00C32866" w:rsidRPr="00734033" w:rsidRDefault="00C32866" w:rsidP="00EE175C">
      <w:pPr>
        <w:tabs>
          <w:tab w:val="left" w:pos="706"/>
        </w:tabs>
        <w:bidi/>
        <w:ind w:left="706"/>
        <w:jc w:val="both"/>
        <w:rPr>
          <w:rFonts w:cs="Simplified Arabic"/>
          <w:szCs w:val="24"/>
          <w:rtl/>
          <w:lang w:eastAsia="en-US"/>
        </w:rPr>
      </w:pPr>
      <w:r w:rsidRPr="00734033">
        <w:rPr>
          <w:rFonts w:cs="Simplified Arabic" w:hint="cs"/>
          <w:szCs w:val="24"/>
          <w:rtl/>
          <w:lang w:eastAsia="en-US"/>
        </w:rPr>
        <w:t xml:space="preserve">هم الأفراد الذين ينتمون لسن العمل 15 سنة فأكثر </w:t>
      </w:r>
      <w:r w:rsidR="00EE175C">
        <w:rPr>
          <w:rFonts w:cs="Simplified Arabic" w:hint="cs"/>
          <w:szCs w:val="24"/>
          <w:rtl/>
          <w:lang w:eastAsia="en-US"/>
        </w:rPr>
        <w:t>وكانوا</w:t>
      </w:r>
      <w:r w:rsidR="00EE175C" w:rsidRPr="00734033">
        <w:rPr>
          <w:rFonts w:cs="Simplified Arabic" w:hint="cs"/>
          <w:szCs w:val="24"/>
          <w:rtl/>
          <w:lang w:eastAsia="en-US"/>
        </w:rPr>
        <w:t xml:space="preserve"> </w:t>
      </w:r>
      <w:r w:rsidRPr="00734033">
        <w:rPr>
          <w:rFonts w:cs="Simplified Arabic" w:hint="cs"/>
          <w:szCs w:val="24"/>
          <w:rtl/>
          <w:lang w:eastAsia="en-US"/>
        </w:rPr>
        <w:t xml:space="preserve">خلال فترة الإسناد الزمني </w:t>
      </w:r>
      <w:r w:rsidR="00EE175C">
        <w:rPr>
          <w:rFonts w:cs="Simplified Arabic" w:hint="cs"/>
          <w:szCs w:val="24"/>
          <w:rtl/>
          <w:lang w:eastAsia="en-US"/>
        </w:rPr>
        <w:t>يبحثون</w:t>
      </w:r>
      <w:r w:rsidR="00EE175C" w:rsidRPr="00734033">
        <w:rPr>
          <w:rFonts w:cs="Simplified Arabic" w:hint="cs"/>
          <w:szCs w:val="24"/>
          <w:rtl/>
          <w:lang w:eastAsia="en-US"/>
        </w:rPr>
        <w:t xml:space="preserve"> </w:t>
      </w:r>
      <w:r w:rsidRPr="00734033">
        <w:rPr>
          <w:rFonts w:cs="Simplified Arabic" w:hint="cs"/>
          <w:szCs w:val="24"/>
          <w:rtl/>
          <w:lang w:eastAsia="en-US"/>
        </w:rPr>
        <w:t>عن العمل بأحد وسائل البحث عن عمل ولكنهم لم يكونوا متاحين ومستعدين للبدء بالعمل</w:t>
      </w:r>
    </w:p>
    <w:p w:rsidR="00C32866" w:rsidRPr="00687323" w:rsidRDefault="00C32866"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متاحون ولم يبحثوا عن عمل</w:t>
      </w:r>
      <w:r w:rsidRPr="00687323">
        <w:rPr>
          <w:rFonts w:cs="Simplified Arabic"/>
          <w:b/>
          <w:bCs/>
          <w:szCs w:val="24"/>
          <w:lang w:eastAsia="en-US"/>
        </w:rPr>
        <w:t>:</w:t>
      </w:r>
    </w:p>
    <w:p w:rsidR="00C32866" w:rsidRPr="00734033" w:rsidRDefault="00687323" w:rsidP="00EE175C">
      <w:pPr>
        <w:tabs>
          <w:tab w:val="left" w:pos="706"/>
        </w:tabs>
        <w:bidi/>
        <w:ind w:left="706"/>
        <w:jc w:val="both"/>
        <w:rPr>
          <w:rFonts w:cs="Simplified Arabic"/>
          <w:szCs w:val="24"/>
          <w:rtl/>
          <w:lang w:eastAsia="en-US"/>
        </w:rPr>
      </w:pPr>
      <w:r>
        <w:rPr>
          <w:rFonts w:cs="Simplified Arabic" w:hint="cs"/>
          <w:szCs w:val="24"/>
          <w:rtl/>
          <w:lang w:eastAsia="en-US"/>
        </w:rPr>
        <w:t xml:space="preserve">هم الأفراد الذين ينتمون لسن العمل 15 سنة فأكثر </w:t>
      </w:r>
      <w:r w:rsidR="00EE175C">
        <w:rPr>
          <w:rFonts w:cs="Simplified Arabic" w:hint="cs"/>
          <w:szCs w:val="24"/>
          <w:rtl/>
          <w:lang w:eastAsia="en-US"/>
        </w:rPr>
        <w:t xml:space="preserve">وكانوا </w:t>
      </w:r>
      <w:r>
        <w:rPr>
          <w:rFonts w:cs="Simplified Arabic" w:hint="cs"/>
          <w:szCs w:val="24"/>
          <w:rtl/>
          <w:lang w:eastAsia="en-US"/>
        </w:rPr>
        <w:t xml:space="preserve">خلال فترة الإسناد متاحين ومستعدين للعمل ولكن لم </w:t>
      </w:r>
      <w:r w:rsidR="00C32866" w:rsidRPr="00734033">
        <w:rPr>
          <w:rFonts w:cs="Simplified Arabic"/>
          <w:szCs w:val="24"/>
          <w:rtl/>
          <w:lang w:eastAsia="en-US"/>
        </w:rPr>
        <w:t xml:space="preserve">يقوموا بالبحث عن عمل </w:t>
      </w:r>
      <w:r>
        <w:rPr>
          <w:rFonts w:cs="Simplified Arabic" w:hint="cs"/>
          <w:szCs w:val="24"/>
          <w:rtl/>
          <w:lang w:eastAsia="en-US"/>
        </w:rPr>
        <w:t>خلال</w:t>
      </w:r>
      <w:r w:rsidR="00C32866" w:rsidRPr="00734033">
        <w:rPr>
          <w:rFonts w:cs="Simplified Arabic"/>
          <w:szCs w:val="24"/>
          <w:rtl/>
          <w:lang w:eastAsia="en-US"/>
        </w:rPr>
        <w:t xml:space="preserve"> الفترة المرجعية بأحد وسائل البحث عن عمل</w:t>
      </w:r>
      <w:r w:rsidR="00C32866" w:rsidRPr="00734033">
        <w:rPr>
          <w:rFonts w:cs="Simplified Arabic"/>
          <w:szCs w:val="24"/>
          <w:lang w:eastAsia="en-US"/>
        </w:rPr>
        <w:t>.</w:t>
      </w:r>
    </w:p>
    <w:p w:rsidR="00687323" w:rsidRPr="00687323" w:rsidRDefault="00687323" w:rsidP="00687323">
      <w:pPr>
        <w:pStyle w:val="ListParagraph"/>
        <w:numPr>
          <w:ilvl w:val="0"/>
          <w:numId w:val="32"/>
        </w:numPr>
        <w:bidi/>
        <w:jc w:val="lowKashida"/>
        <w:rPr>
          <w:rFonts w:cs="Simplified Arabic"/>
          <w:b/>
          <w:bCs/>
          <w:szCs w:val="24"/>
          <w:rtl/>
          <w:lang w:eastAsia="en-US"/>
        </w:rPr>
      </w:pPr>
      <w:r w:rsidRPr="00687323">
        <w:rPr>
          <w:rFonts w:cs="Simplified Arabic"/>
          <w:b/>
          <w:bCs/>
          <w:szCs w:val="24"/>
          <w:rtl/>
          <w:lang w:eastAsia="en-US"/>
        </w:rPr>
        <w:t>غير متاحين ولم يبحثوا عن عمل ولديهم رغبة في العمل</w:t>
      </w:r>
      <w:r w:rsidRPr="00687323">
        <w:rPr>
          <w:rFonts w:cs="Simplified Arabic"/>
          <w:b/>
          <w:bCs/>
          <w:szCs w:val="24"/>
          <w:lang w:eastAsia="en-US"/>
        </w:rPr>
        <w:t>:</w:t>
      </w:r>
    </w:p>
    <w:p w:rsidR="00687323" w:rsidRPr="00687323" w:rsidRDefault="00687323" w:rsidP="00EE175C">
      <w:pPr>
        <w:tabs>
          <w:tab w:val="left" w:pos="706"/>
        </w:tabs>
        <w:bidi/>
        <w:ind w:left="706"/>
        <w:jc w:val="both"/>
        <w:rPr>
          <w:rFonts w:cs="Simplified Arabic"/>
          <w:szCs w:val="24"/>
          <w:rtl/>
          <w:lang w:eastAsia="en-US"/>
        </w:rPr>
      </w:pPr>
      <w:r>
        <w:rPr>
          <w:rFonts w:cs="Simplified Arabic" w:hint="cs"/>
          <w:szCs w:val="24"/>
          <w:rtl/>
          <w:lang w:eastAsia="en-US"/>
        </w:rPr>
        <w:t xml:space="preserve">هم الأفراد </w:t>
      </w:r>
      <w:r w:rsidRPr="00687323">
        <w:rPr>
          <w:rFonts w:cs="Simplified Arabic"/>
          <w:szCs w:val="24"/>
          <w:rtl/>
          <w:lang w:eastAsia="en-US"/>
        </w:rPr>
        <w:t xml:space="preserve">الذين ينتمون لسن العمل </w:t>
      </w:r>
      <w:r>
        <w:rPr>
          <w:rFonts w:cs="Simplified Arabic" w:hint="cs"/>
          <w:szCs w:val="24"/>
          <w:rtl/>
          <w:lang w:eastAsia="en-US"/>
        </w:rPr>
        <w:t>15</w:t>
      </w:r>
      <w:r w:rsidRPr="00687323">
        <w:rPr>
          <w:rFonts w:cs="Simplified Arabic"/>
          <w:szCs w:val="24"/>
          <w:rtl/>
          <w:lang w:eastAsia="en-US"/>
        </w:rPr>
        <w:t xml:space="preserve"> سنة فأكثر </w:t>
      </w:r>
      <w:r w:rsidR="00EE175C">
        <w:rPr>
          <w:rFonts w:cs="Simplified Arabic" w:hint="cs"/>
          <w:szCs w:val="24"/>
          <w:rtl/>
          <w:lang w:eastAsia="en-US"/>
        </w:rPr>
        <w:t>وكانوا</w:t>
      </w:r>
      <w:r w:rsidR="00EE175C" w:rsidRPr="00687323">
        <w:rPr>
          <w:rFonts w:cs="Simplified Arabic"/>
          <w:szCs w:val="24"/>
          <w:rtl/>
          <w:lang w:eastAsia="en-US"/>
        </w:rPr>
        <w:t xml:space="preserve"> </w:t>
      </w:r>
      <w:r>
        <w:rPr>
          <w:rFonts w:cs="Simplified Arabic" w:hint="cs"/>
          <w:szCs w:val="24"/>
          <w:rtl/>
          <w:lang w:eastAsia="en-US"/>
        </w:rPr>
        <w:t>خلال</w:t>
      </w:r>
      <w:r w:rsidRPr="00687323">
        <w:rPr>
          <w:rFonts w:cs="Simplified Arabic"/>
          <w:szCs w:val="24"/>
          <w:rtl/>
          <w:lang w:eastAsia="en-US"/>
        </w:rPr>
        <w:t xml:space="preserve"> فترة </w:t>
      </w:r>
      <w:r>
        <w:rPr>
          <w:rFonts w:cs="Simplified Arabic" w:hint="cs"/>
          <w:szCs w:val="24"/>
          <w:rtl/>
          <w:lang w:eastAsia="en-US"/>
        </w:rPr>
        <w:t>الإسناد</w:t>
      </w:r>
      <w:r w:rsidRPr="00687323">
        <w:rPr>
          <w:rFonts w:cs="Simplified Arabic"/>
          <w:szCs w:val="24"/>
          <w:rtl/>
          <w:lang w:eastAsia="en-US"/>
        </w:rPr>
        <w:t xml:space="preserve"> الزمني غير متاحين وغير مستعدين </w:t>
      </w:r>
      <w:r>
        <w:rPr>
          <w:rFonts w:cs="Simplified Arabic" w:hint="cs"/>
          <w:szCs w:val="24"/>
          <w:rtl/>
          <w:lang w:eastAsia="en-US"/>
        </w:rPr>
        <w:t>للعمل ولم يبحثوا</w:t>
      </w:r>
      <w:r>
        <w:rPr>
          <w:rFonts w:cs="Simplified Arabic"/>
          <w:szCs w:val="24"/>
          <w:rtl/>
          <w:lang w:eastAsia="en-US"/>
        </w:rPr>
        <w:t xml:space="preserve"> عن عمل خ</w:t>
      </w:r>
      <w:r>
        <w:rPr>
          <w:rFonts w:cs="Simplified Arabic" w:hint="cs"/>
          <w:szCs w:val="24"/>
          <w:rtl/>
          <w:lang w:eastAsia="en-US"/>
        </w:rPr>
        <w:t>لا</w:t>
      </w:r>
      <w:r>
        <w:rPr>
          <w:rFonts w:cs="Simplified Arabic"/>
          <w:szCs w:val="24"/>
          <w:rtl/>
          <w:lang w:eastAsia="en-US"/>
        </w:rPr>
        <w:t>ل الفترة المرجعية بأي وسي</w:t>
      </w:r>
      <w:r>
        <w:rPr>
          <w:rFonts w:cs="Simplified Arabic" w:hint="cs"/>
          <w:szCs w:val="24"/>
          <w:rtl/>
          <w:lang w:eastAsia="en-US"/>
        </w:rPr>
        <w:t>ل</w:t>
      </w:r>
      <w:r w:rsidRPr="00687323">
        <w:rPr>
          <w:rFonts w:cs="Simplified Arabic"/>
          <w:szCs w:val="24"/>
          <w:rtl/>
          <w:lang w:eastAsia="en-US"/>
        </w:rPr>
        <w:t>ة من وسائل البحث عن عمل ولكن لدييم رغبة بالعمل</w:t>
      </w:r>
      <w:r w:rsidRPr="00687323">
        <w:rPr>
          <w:rFonts w:cs="Simplified Arabic"/>
          <w:szCs w:val="24"/>
          <w:lang w:eastAsia="en-US"/>
        </w:rPr>
        <w:t>.</w:t>
      </w:r>
    </w:p>
    <w:p w:rsidR="00974D69" w:rsidRPr="0007727F" w:rsidRDefault="00974D69" w:rsidP="0007727F">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المهنة: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هي الحرفة أو نوع العمل الذي يباشره الفرد إذا كان عاملا، أو الذي باشره سابقا إذا كان </w:t>
      </w:r>
      <w:r w:rsidRPr="00BC3319">
        <w:rPr>
          <w:rFonts w:cs="Simplified Arabic" w:hint="cs"/>
          <w:szCs w:val="24"/>
          <w:rtl/>
          <w:lang w:eastAsia="en-US"/>
        </w:rPr>
        <w:t>عاطلا عن العمل</w:t>
      </w:r>
      <w:r w:rsidRPr="00BC3319">
        <w:rPr>
          <w:rFonts w:cs="Simplified Arabic"/>
          <w:szCs w:val="24"/>
          <w:rtl/>
          <w:lang w:eastAsia="en-US"/>
        </w:rPr>
        <w:t>، بغض النظر عن طبيعة عمل المنشأة التي يعمل بها وبغض النظر عن مجال الدراسة أو التدريب الذي تلقاه الفرد.</w:t>
      </w:r>
    </w:p>
    <w:p w:rsidR="00F449E5" w:rsidRPr="0007727F" w:rsidRDefault="00F449E5" w:rsidP="0007727F">
      <w:pPr>
        <w:bidi/>
        <w:jc w:val="center"/>
        <w:rPr>
          <w:rFonts w:cs="Simplified Arabic"/>
          <w:szCs w:val="24"/>
          <w:rtl/>
          <w:lang w:eastAsia="en-US"/>
        </w:rPr>
      </w:pPr>
    </w:p>
    <w:p w:rsidR="00F449E5" w:rsidRPr="00BC3319" w:rsidRDefault="00F449E5" w:rsidP="00F449E5">
      <w:pPr>
        <w:bidi/>
        <w:jc w:val="lowKashida"/>
        <w:rPr>
          <w:rFonts w:cs="Simplified Arabic"/>
          <w:szCs w:val="24"/>
          <w:rtl/>
          <w:lang w:eastAsia="en-US"/>
        </w:rPr>
      </w:pPr>
      <w:r w:rsidRPr="00BC3319">
        <w:rPr>
          <w:rFonts w:cs="Simplified Arabic"/>
          <w:b/>
          <w:bCs/>
          <w:szCs w:val="24"/>
          <w:rtl/>
          <w:lang w:eastAsia="en-US"/>
        </w:rPr>
        <w:t>النشاط الاقتصادي:</w:t>
      </w:r>
    </w:p>
    <w:p w:rsidR="00F449E5" w:rsidRDefault="00F449E5" w:rsidP="00F449E5">
      <w:pPr>
        <w:bidi/>
        <w:ind w:left="-1" w:firstLine="1"/>
        <w:jc w:val="lowKashida"/>
        <w:rPr>
          <w:rFonts w:cs="Simplified Arabic"/>
          <w:szCs w:val="24"/>
          <w:rtl/>
        </w:rPr>
      </w:pPr>
      <w:r w:rsidRPr="00BC3319">
        <w:rPr>
          <w:rFonts w:cs="Simplified Arabic"/>
          <w:szCs w:val="24"/>
          <w:rtl/>
        </w:rPr>
        <w:t xml:space="preserve">هو </w:t>
      </w:r>
      <w:r w:rsidRPr="00BC3319">
        <w:rPr>
          <w:rFonts w:cs="Simplified Arabic" w:hint="cs"/>
          <w:szCs w:val="24"/>
          <w:rtl/>
        </w:rPr>
        <w:t>طبيعة العمل</w:t>
      </w:r>
      <w:r w:rsidRPr="00BC3319">
        <w:rPr>
          <w:rFonts w:cs="Simplified Arabic"/>
          <w:szCs w:val="24"/>
          <w:rtl/>
        </w:rPr>
        <w:t xml:space="preserve"> الذي </w:t>
      </w:r>
      <w:r w:rsidRPr="00BC3319">
        <w:rPr>
          <w:rFonts w:cs="Simplified Arabic" w:hint="cs"/>
          <w:szCs w:val="24"/>
          <w:rtl/>
        </w:rPr>
        <w:t>تمارسه</w:t>
      </w:r>
      <w:r w:rsidRPr="00BC3319">
        <w:rPr>
          <w:rFonts w:cs="Simplified Arabic"/>
          <w:szCs w:val="24"/>
          <w:rtl/>
        </w:rPr>
        <w:t xml:space="preserve"> </w:t>
      </w:r>
      <w:r w:rsidRPr="00BC3319">
        <w:rPr>
          <w:rFonts w:cs="Simplified Arabic" w:hint="cs"/>
          <w:szCs w:val="24"/>
          <w:rtl/>
        </w:rPr>
        <w:t>المؤسسة</w:t>
      </w:r>
      <w:r w:rsidRPr="00BC3319">
        <w:rPr>
          <w:rFonts w:cs="Simplified Arabic"/>
          <w:szCs w:val="24"/>
          <w:rtl/>
        </w:rPr>
        <w:t xml:space="preserve"> والذي قامت من اجله حسب </w:t>
      </w:r>
      <w:r w:rsidRPr="00BC3319">
        <w:rPr>
          <w:rFonts w:cs="Simplified Arabic" w:hint="eastAsia"/>
          <w:szCs w:val="24"/>
          <w:rtl/>
        </w:rPr>
        <w:t>التصنيف</w:t>
      </w:r>
      <w:r w:rsidRPr="00BC3319">
        <w:rPr>
          <w:rFonts w:cs="Simplified Arabic"/>
          <w:szCs w:val="24"/>
          <w:rtl/>
        </w:rPr>
        <w:t xml:space="preserve"> الدولي الموحد للأنشطة الاقتصادية</w:t>
      </w:r>
      <w:r w:rsidRPr="00BC3319">
        <w:rPr>
          <w:rFonts w:cs="Simplified Arabic" w:hint="cs"/>
          <w:szCs w:val="24"/>
          <w:rtl/>
        </w:rPr>
        <w:t xml:space="preserve"> </w:t>
      </w:r>
      <w:r w:rsidRPr="00BC3319">
        <w:rPr>
          <w:rFonts w:cs="Simplified Arabic"/>
          <w:szCs w:val="24"/>
          <w:rtl/>
        </w:rPr>
        <w:t xml:space="preserve">ويسهم بأكبر قدر من القيمة المضافة في </w:t>
      </w:r>
      <w:r w:rsidRPr="00BC3319">
        <w:rPr>
          <w:rFonts w:cs="Simplified Arabic" w:hint="eastAsia"/>
          <w:szCs w:val="24"/>
          <w:rtl/>
        </w:rPr>
        <w:t>حالة</w:t>
      </w:r>
      <w:r w:rsidRPr="00BC3319">
        <w:rPr>
          <w:rFonts w:cs="Simplified Arabic"/>
          <w:szCs w:val="24"/>
          <w:rtl/>
        </w:rPr>
        <w:t xml:space="preserve"> تعدد الأنشطة داخل المؤسسة الواحدة.</w:t>
      </w:r>
    </w:p>
    <w:p w:rsidR="00C36F4E" w:rsidRPr="0007727F" w:rsidRDefault="00C36F4E" w:rsidP="0007727F">
      <w:pPr>
        <w:bidi/>
        <w:jc w:val="center"/>
        <w:rPr>
          <w:rFonts w:cs="Simplified Arabic"/>
          <w:szCs w:val="24"/>
          <w:rtl/>
          <w:lang w:eastAsia="en-US"/>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الغائبون عن أعمالهم الاعتيادية:</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يشمل ذلك جميع الأفراد العاملين والذين لم يزاولوا أعمالهم خلال فترة الإسناد بسبب المرض أو الإجازة، </w:t>
      </w:r>
      <w:r w:rsidRPr="00BC3319">
        <w:rPr>
          <w:rFonts w:cs="Simplified Arabic" w:hint="cs"/>
          <w:szCs w:val="24"/>
          <w:rtl/>
          <w:lang w:eastAsia="en-US"/>
        </w:rPr>
        <w:t>الاضراب، منع التجول، الاغلاق، أو المتوفقين بصورة مؤقتة أو غير ذلك من الاسباب</w:t>
      </w:r>
      <w:r w:rsidRPr="00BC3319">
        <w:rPr>
          <w:rFonts w:cs="Simplified Arabic"/>
          <w:szCs w:val="24"/>
          <w:rtl/>
          <w:lang w:eastAsia="en-US"/>
        </w:rPr>
        <w:t>.</w:t>
      </w:r>
    </w:p>
    <w:p w:rsidR="00F449E5" w:rsidRPr="0007727F" w:rsidRDefault="00F449E5" w:rsidP="0007727F">
      <w:pPr>
        <w:bidi/>
        <w:jc w:val="center"/>
        <w:rPr>
          <w:rFonts w:cs="Simplified Arabic"/>
          <w:szCs w:val="24"/>
          <w:rtl/>
          <w:lang w:eastAsia="en-US"/>
        </w:rPr>
      </w:pPr>
    </w:p>
    <w:p w:rsidR="007F07AC" w:rsidRPr="006A1F8B" w:rsidRDefault="007F07AC" w:rsidP="00F449E5">
      <w:pPr>
        <w:bidi/>
        <w:jc w:val="lowKashida"/>
        <w:rPr>
          <w:rFonts w:cs="Simplified Arabic"/>
          <w:b/>
          <w:bCs/>
          <w:szCs w:val="24"/>
          <w:rtl/>
          <w:lang w:eastAsia="en-US"/>
        </w:rPr>
      </w:pPr>
      <w:r w:rsidRPr="006A1F8B">
        <w:rPr>
          <w:rFonts w:cs="Simplified Arabic"/>
          <w:b/>
          <w:bCs/>
          <w:szCs w:val="24"/>
          <w:rtl/>
          <w:lang w:eastAsia="en-US"/>
        </w:rPr>
        <w:t xml:space="preserve">نسبة الأفراد خارج القوى العاملة </w:t>
      </w:r>
      <w:r w:rsidRPr="006A1F8B">
        <w:rPr>
          <w:rFonts w:cs="Simplified Arabic" w:hint="cs"/>
          <w:b/>
          <w:bCs/>
          <w:szCs w:val="24"/>
          <w:rtl/>
          <w:lang w:eastAsia="en-US"/>
        </w:rPr>
        <w:t>(مؤشر):</w:t>
      </w:r>
    </w:p>
    <w:p w:rsidR="00F449E5" w:rsidRPr="00BC3319" w:rsidRDefault="007F07AC" w:rsidP="007F07AC">
      <w:pPr>
        <w:bidi/>
        <w:jc w:val="lowKashida"/>
        <w:rPr>
          <w:rFonts w:cs="Simplified Arabic"/>
          <w:szCs w:val="24"/>
          <w:rtl/>
          <w:lang w:eastAsia="en-US"/>
        </w:rPr>
      </w:pPr>
      <w:r w:rsidRPr="006A1F8B">
        <w:rPr>
          <w:rFonts w:cs="Simplified Arabic"/>
          <w:szCs w:val="24"/>
          <w:rtl/>
          <w:lang w:eastAsia="en-US"/>
        </w:rPr>
        <w:t xml:space="preserve">مؤشر </w:t>
      </w:r>
      <w:r w:rsidRPr="006A1F8B">
        <w:rPr>
          <w:rFonts w:cs="Simplified Arabic" w:hint="cs"/>
          <w:szCs w:val="24"/>
          <w:rtl/>
          <w:lang w:eastAsia="en-US"/>
        </w:rPr>
        <w:t>يقيس الافراد غير العاملين وغير العاطلين عن العمل خلال فترة الاسناد، وغير نشيطين حاليا بسبب الالتحاق بالمؤسسات التعليمية، والمشاركة في الواجبات المنزلية، والتقاعد او الشيخوخة، واسباب اخرى</w:t>
      </w:r>
      <w:r w:rsidR="00F449E5" w:rsidRPr="00BC3319">
        <w:rPr>
          <w:rFonts w:cs="Simplified Arabic"/>
          <w:szCs w:val="24"/>
          <w:rtl/>
          <w:lang w:eastAsia="en-US"/>
        </w:rPr>
        <w:t>، ويصنف الأفراد خارج القوى العاملة حسب السبب في الفئات التالية:</w:t>
      </w:r>
    </w:p>
    <w:p w:rsidR="006A1F8B" w:rsidRPr="006A1F8B" w:rsidRDefault="007F07AC" w:rsidP="00EE175C">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الدراسة أو التدريب</w:t>
      </w:r>
      <w:r w:rsidRPr="006A1F8B">
        <w:rPr>
          <w:rFonts w:cs="Simplified Arabic" w:hint="cs"/>
          <w:b/>
          <w:bCs/>
          <w:szCs w:val="24"/>
          <w:rtl/>
          <w:lang w:eastAsia="en-US"/>
        </w:rPr>
        <w:t xml:space="preserve"> (مؤشر):</w:t>
      </w:r>
      <w:r w:rsidRPr="006A1F8B">
        <w:rPr>
          <w:rFonts w:cs="Simplified Arabic"/>
          <w:szCs w:val="24"/>
          <w:rtl/>
          <w:lang w:eastAsia="en-US"/>
        </w:rPr>
        <w:t xml:space="preserve"> </w:t>
      </w:r>
      <w:r w:rsidR="006A1F8B" w:rsidRPr="006A1F8B">
        <w:rPr>
          <w:rFonts w:cs="Simplified Arabic"/>
          <w:szCs w:val="24"/>
          <w:rtl/>
          <w:lang w:eastAsia="en-US"/>
        </w:rPr>
        <w:t>مؤشر يقيس نسبة الأفراد خارج القوى العاملة بسبب الدراسة أو التدريب من مجموع الأفراد 15 سنة فأكثر الذين تم تصنيفهم خارج القوى العاملة.</w:t>
      </w:r>
    </w:p>
    <w:p w:rsidR="006A1F8B" w:rsidRPr="006A1F8B" w:rsidRDefault="006A1F8B" w:rsidP="006A1F8B">
      <w:pPr>
        <w:pStyle w:val="ListParagraph"/>
        <w:numPr>
          <w:ilvl w:val="3"/>
          <w:numId w:val="28"/>
        </w:numPr>
        <w:bidi/>
        <w:ind w:left="423"/>
        <w:jc w:val="both"/>
        <w:rPr>
          <w:rFonts w:cs="Simplified Arabic"/>
          <w:szCs w:val="24"/>
          <w:rtl/>
          <w:lang w:eastAsia="en-US"/>
        </w:rPr>
      </w:pPr>
      <w:r w:rsidRPr="006A1F8B">
        <w:rPr>
          <w:rFonts w:cs="Simplified Arabic"/>
          <w:b/>
          <w:bCs/>
          <w:szCs w:val="24"/>
          <w:rtl/>
          <w:lang w:eastAsia="en-US"/>
        </w:rPr>
        <w:t>نسبة الأفراد خارج القوى العاملة بسبب الأعمال المنزلية</w:t>
      </w:r>
      <w:r w:rsidRPr="006A1F8B">
        <w:rPr>
          <w:rFonts w:cs="Simplified Arabic" w:hint="cs"/>
          <w:b/>
          <w:bCs/>
          <w:szCs w:val="24"/>
          <w:rtl/>
          <w:lang w:eastAsia="en-US"/>
        </w:rPr>
        <w:t xml:space="preserve"> (مؤشر):</w:t>
      </w:r>
      <w:r>
        <w:rPr>
          <w:rFonts w:cs="Simplified Arabic"/>
          <w:szCs w:val="24"/>
          <w:rtl/>
          <w:lang w:eastAsia="en-US"/>
        </w:rPr>
        <w:t xml:space="preserve"> </w:t>
      </w:r>
      <w:r w:rsidRPr="006A1F8B">
        <w:rPr>
          <w:rFonts w:cs="Simplified Arabic"/>
          <w:szCs w:val="24"/>
          <w:rtl/>
          <w:lang w:eastAsia="en-US"/>
        </w:rPr>
        <w:t>مؤشر يقيس نسبة الأفراد خارج القوى العاملة بسبب الأعمال المنزلية من مجموع الأفراد 15 سنة فأكثر الذين تم تصنيفهم خارج القوى العاملة.</w:t>
      </w:r>
    </w:p>
    <w:p w:rsidR="006A1F8B" w:rsidRDefault="006A1F8B" w:rsidP="006A1F8B">
      <w:pPr>
        <w:pStyle w:val="ListParagraph"/>
        <w:numPr>
          <w:ilvl w:val="3"/>
          <w:numId w:val="28"/>
        </w:numPr>
        <w:bidi/>
        <w:ind w:left="423"/>
        <w:jc w:val="both"/>
        <w:rPr>
          <w:rFonts w:cs="Simplified Arabic"/>
          <w:szCs w:val="24"/>
          <w:lang w:eastAsia="en-US"/>
        </w:rPr>
      </w:pPr>
      <w:r w:rsidRPr="006A1F8B">
        <w:rPr>
          <w:rFonts w:cs="Simplified Arabic"/>
          <w:b/>
          <w:bCs/>
          <w:szCs w:val="24"/>
          <w:rtl/>
          <w:lang w:eastAsia="en-US"/>
        </w:rPr>
        <w:t>نسبة كبار السن/ المرضى خارج القوى العاملة</w:t>
      </w:r>
      <w:r w:rsidRPr="006A1F8B">
        <w:rPr>
          <w:rFonts w:cs="Simplified Arabic" w:hint="cs"/>
          <w:b/>
          <w:bCs/>
          <w:szCs w:val="24"/>
          <w:rtl/>
          <w:lang w:eastAsia="en-US"/>
        </w:rPr>
        <w:t xml:space="preserve"> (مؤشر):</w:t>
      </w:r>
      <w:r w:rsidRPr="006A1F8B">
        <w:rPr>
          <w:rFonts w:cs="Simplified Arabic"/>
          <w:szCs w:val="24"/>
          <w:rtl/>
          <w:lang w:eastAsia="en-US"/>
        </w:rPr>
        <w:t xml:space="preserve"> مؤشر يقيس نسبة كبار السن أو المرضى خارج القوى العاملة بسبب المرض أو كبر السن من مجموع الأفراد 15 سنة فأكثر الذين تم تصنيفهم خارج القوى العاملة.</w:t>
      </w:r>
    </w:p>
    <w:p w:rsidR="00F449E5" w:rsidRPr="00BC3319" w:rsidRDefault="00F449E5" w:rsidP="00F449E5">
      <w:pPr>
        <w:bidi/>
        <w:ind w:left="424" w:hanging="426"/>
        <w:jc w:val="lowKashida"/>
        <w:rPr>
          <w:rFonts w:cs="Simplified Arabic"/>
          <w:b/>
          <w:bCs/>
          <w:szCs w:val="24"/>
          <w:rtl/>
          <w:lang w:eastAsia="en-US"/>
        </w:rPr>
      </w:pPr>
      <w:r w:rsidRPr="00BC3319">
        <w:rPr>
          <w:rFonts w:cs="Simplified Arabic"/>
          <w:b/>
          <w:bCs/>
          <w:szCs w:val="24"/>
          <w:rtl/>
          <w:lang w:eastAsia="en-US"/>
        </w:rPr>
        <w:t>سنوات الدراسة</w:t>
      </w:r>
      <w:r w:rsidRPr="00BC3319">
        <w:rPr>
          <w:rFonts w:cs="Simplified Arabic" w:hint="cs"/>
          <w:b/>
          <w:bCs/>
          <w:szCs w:val="24"/>
          <w:rtl/>
          <w:lang w:eastAsia="en-US"/>
        </w:rPr>
        <w:t xml:space="preserve"> التي أتمها الفرد بنجاح</w:t>
      </w:r>
      <w:r w:rsidRPr="00BC3319">
        <w:rPr>
          <w:rFonts w:cs="Simplified Arabic"/>
          <w:b/>
          <w:bCs/>
          <w:szCs w:val="24"/>
          <w:rtl/>
          <w:lang w:eastAsia="en-US"/>
        </w:rPr>
        <w:t xml:space="preserve">: </w:t>
      </w:r>
    </w:p>
    <w:p w:rsidR="00F449E5" w:rsidRDefault="00EE175C" w:rsidP="0022726A">
      <w:pPr>
        <w:bidi/>
        <w:jc w:val="lowKashida"/>
        <w:rPr>
          <w:rFonts w:cs="Simplified Arabic"/>
          <w:szCs w:val="24"/>
          <w:rtl/>
          <w:lang w:eastAsia="en-US"/>
        </w:rPr>
      </w:pPr>
      <w:r>
        <w:rPr>
          <w:rFonts w:cs="Simplified Arabic" w:hint="cs"/>
          <w:szCs w:val="24"/>
          <w:rtl/>
          <w:lang w:eastAsia="en-US"/>
        </w:rPr>
        <w:t>ا</w:t>
      </w:r>
      <w:r w:rsidR="00F449E5" w:rsidRPr="00BC3319">
        <w:rPr>
          <w:rFonts w:cs="Simplified Arabic" w:hint="eastAsia"/>
          <w:szCs w:val="24"/>
          <w:rtl/>
          <w:lang w:eastAsia="en-US"/>
        </w:rPr>
        <w:t>لفرد</w:t>
      </w:r>
      <w:r w:rsidR="00F449E5" w:rsidRPr="00BC3319">
        <w:rPr>
          <w:rFonts w:cs="Simplified Arabic"/>
          <w:szCs w:val="24"/>
          <w:rtl/>
          <w:lang w:eastAsia="en-US"/>
        </w:rPr>
        <w:t xml:space="preserve"> الملتحق حالياً أو الذي التحق وترك أو الذي التحق وتخرج تكون سنوات </w:t>
      </w:r>
      <w:r w:rsidR="00F449E5" w:rsidRPr="00BC3319">
        <w:rPr>
          <w:rFonts w:cs="Simplified Arabic" w:hint="eastAsia"/>
          <w:szCs w:val="24"/>
          <w:rtl/>
          <w:lang w:eastAsia="en-US"/>
        </w:rPr>
        <w:t>الدراسة</w:t>
      </w:r>
      <w:r w:rsidR="00F449E5" w:rsidRPr="00BC3319">
        <w:rPr>
          <w:rFonts w:cs="Simplified Arabic"/>
          <w:szCs w:val="24"/>
          <w:rtl/>
          <w:lang w:eastAsia="en-US"/>
        </w:rPr>
        <w:t xml:space="preserve"> النظامية التي أتمها بنجاح هي السنوات الكاملة، ولا تشمل سنوات الانقطاع </w:t>
      </w:r>
      <w:r w:rsidR="00F449E5" w:rsidRPr="00BC3319">
        <w:rPr>
          <w:rFonts w:cs="Simplified Arabic" w:hint="eastAsia"/>
          <w:szCs w:val="24"/>
          <w:rtl/>
          <w:lang w:eastAsia="en-US"/>
        </w:rPr>
        <w:t>وسنوات</w:t>
      </w:r>
      <w:r w:rsidR="00F449E5" w:rsidRPr="00BC3319">
        <w:rPr>
          <w:rFonts w:cs="Simplified Arabic"/>
          <w:szCs w:val="24"/>
          <w:rtl/>
          <w:lang w:eastAsia="en-US"/>
        </w:rPr>
        <w:t xml:space="preserve"> الرسوب، كما لا تشمل السنة الحالية التي لم تنتهِ للملتحق حاليا ولا </w:t>
      </w:r>
      <w:r w:rsidR="00F449E5" w:rsidRPr="00BC3319">
        <w:rPr>
          <w:rFonts w:cs="Simplified Arabic" w:hint="eastAsia"/>
          <w:szCs w:val="24"/>
          <w:rtl/>
          <w:lang w:eastAsia="en-US"/>
        </w:rPr>
        <w:t>تعتبر</w:t>
      </w:r>
      <w:r w:rsidR="00F449E5" w:rsidRPr="00BC3319">
        <w:rPr>
          <w:rFonts w:cs="Simplified Arabic"/>
          <w:szCs w:val="24"/>
          <w:rtl/>
          <w:lang w:eastAsia="en-US"/>
        </w:rPr>
        <w:t xml:space="preserve"> الدورات التدريبية ضمن سنوات الدراسة النظامية.</w:t>
      </w:r>
    </w:p>
    <w:p w:rsidR="0007727F" w:rsidRPr="00BC3319" w:rsidRDefault="0007727F" w:rsidP="0007727F">
      <w:pPr>
        <w:bidi/>
        <w:jc w:val="lowKashida"/>
        <w:rPr>
          <w:rFonts w:cs="Simplified Arabic"/>
          <w:szCs w:val="24"/>
          <w:rtl/>
          <w:lang w:eastAsia="en-US"/>
        </w:rPr>
      </w:pPr>
    </w:p>
    <w:p w:rsidR="007F07AC" w:rsidRDefault="007F07AC" w:rsidP="004C0E30">
      <w:pPr>
        <w:bidi/>
        <w:jc w:val="lowKashida"/>
        <w:rPr>
          <w:rFonts w:cs="Simplified Arabic"/>
          <w:b/>
          <w:bCs/>
          <w:szCs w:val="24"/>
          <w:rtl/>
          <w:lang w:eastAsia="en-US"/>
        </w:rPr>
      </w:pPr>
      <w:r w:rsidRPr="007F07AC">
        <w:rPr>
          <w:rFonts w:cs="Simplified Arabic"/>
          <w:b/>
          <w:bCs/>
          <w:szCs w:val="24"/>
          <w:rtl/>
          <w:lang w:eastAsia="en-US"/>
        </w:rPr>
        <w:t>معدل ساعات العمل الاسبوعية</w:t>
      </w:r>
      <w:r w:rsidR="004C0E30">
        <w:rPr>
          <w:rFonts w:cs="Simplified Arabic" w:hint="cs"/>
          <w:b/>
          <w:bCs/>
          <w:szCs w:val="24"/>
          <w:rtl/>
          <w:lang w:eastAsia="en-US"/>
        </w:rPr>
        <w:t xml:space="preserve"> (م</w:t>
      </w:r>
      <w:r w:rsidRPr="007F07AC">
        <w:rPr>
          <w:rFonts w:cs="Simplified Arabic" w:hint="cs"/>
          <w:b/>
          <w:bCs/>
          <w:szCs w:val="24"/>
          <w:rtl/>
          <w:lang w:eastAsia="en-US"/>
        </w:rPr>
        <w:t>ؤشر):</w:t>
      </w:r>
      <w:r w:rsidRPr="007F07AC">
        <w:rPr>
          <w:rFonts w:cs="Simplified Arabic"/>
          <w:b/>
          <w:bCs/>
          <w:szCs w:val="24"/>
          <w:rtl/>
          <w:lang w:eastAsia="en-US"/>
        </w:rPr>
        <w:t xml:space="preserve"> </w:t>
      </w:r>
    </w:p>
    <w:p w:rsidR="00F449E5" w:rsidRPr="00BC3319" w:rsidRDefault="007F07AC" w:rsidP="007F07AC">
      <w:pPr>
        <w:bidi/>
        <w:jc w:val="lowKashida"/>
        <w:rPr>
          <w:rFonts w:cs="Simplified Arabic"/>
          <w:szCs w:val="24"/>
          <w:rtl/>
          <w:lang w:eastAsia="en-US"/>
        </w:rPr>
      </w:pPr>
      <w:r w:rsidRPr="007F07AC">
        <w:rPr>
          <w:rFonts w:cs="Simplified Arabic"/>
          <w:szCs w:val="24"/>
          <w:rtl/>
          <w:lang w:eastAsia="en-US"/>
        </w:rPr>
        <w:t xml:space="preserve">مؤشر يقيس معدل ساعات العمل الاسبوعية الفعلية خلال فترة </w:t>
      </w:r>
      <w:r w:rsidRPr="007F07AC">
        <w:rPr>
          <w:rFonts w:cs="Simplified Arabic" w:hint="cs"/>
          <w:szCs w:val="24"/>
          <w:rtl/>
          <w:lang w:eastAsia="en-US"/>
        </w:rPr>
        <w:t>العمل العادية</w:t>
      </w:r>
      <w:r w:rsidR="00F449E5" w:rsidRPr="007F07AC">
        <w:rPr>
          <w:rFonts w:cs="Simplified Arabic"/>
          <w:szCs w:val="24"/>
          <w:rtl/>
          <w:lang w:eastAsia="en-US"/>
        </w:rPr>
        <w:t>،</w:t>
      </w:r>
      <w:r w:rsidR="00F449E5" w:rsidRPr="00BC3319">
        <w:rPr>
          <w:rFonts w:cs="Simplified Arabic"/>
          <w:szCs w:val="24"/>
          <w:rtl/>
          <w:lang w:eastAsia="en-US"/>
        </w:rPr>
        <w:t xml:space="preserve"> وتقاس ساعات العمل بطريقتين رئيسيتين:</w:t>
      </w:r>
    </w:p>
    <w:p w:rsidR="00F449E5" w:rsidRPr="00BC3319" w:rsidRDefault="00F449E5" w:rsidP="00F449E5">
      <w:pPr>
        <w:numPr>
          <w:ilvl w:val="0"/>
          <w:numId w:val="5"/>
        </w:numPr>
        <w:bidi/>
        <w:ind w:right="0"/>
        <w:jc w:val="lowKashida"/>
        <w:rPr>
          <w:rFonts w:cs="Simplified Arabic"/>
          <w:szCs w:val="24"/>
          <w:rtl/>
          <w:lang w:eastAsia="en-US"/>
        </w:rPr>
      </w:pPr>
      <w:r w:rsidRPr="00BC3319">
        <w:rPr>
          <w:rFonts w:cs="Simplified Arabic"/>
          <w:b/>
          <w:bCs/>
          <w:szCs w:val="24"/>
          <w:rtl/>
          <w:lang w:eastAsia="en-US"/>
        </w:rPr>
        <w:t>ساعات العمل الاعتيادية</w:t>
      </w:r>
      <w:r w:rsidRPr="00BC3319">
        <w:rPr>
          <w:rFonts w:cs="Simplified Arabic"/>
          <w:szCs w:val="24"/>
          <w:rtl/>
          <w:lang w:eastAsia="en-US"/>
        </w:rPr>
        <w:t>: عدد ساعات العمل في الوظيفة الجزئية أو الوظيفة الكاملة والتي يمارسها الفرد عادة.</w:t>
      </w:r>
    </w:p>
    <w:p w:rsidR="00F449E5" w:rsidRPr="00BC3319" w:rsidRDefault="00F449E5" w:rsidP="00F449E5">
      <w:pPr>
        <w:keepNext/>
        <w:bidi/>
        <w:ind w:left="250" w:hanging="111"/>
        <w:jc w:val="lowKashida"/>
        <w:rPr>
          <w:rFonts w:cs="Simplified Arabic"/>
          <w:szCs w:val="24"/>
          <w:rtl/>
          <w:lang w:eastAsia="en-US"/>
        </w:rPr>
      </w:pPr>
      <w:r w:rsidRPr="00BC3319">
        <w:rPr>
          <w:rFonts w:cs="Simplified Arabic"/>
          <w:szCs w:val="24"/>
          <w:rtl/>
          <w:lang w:eastAsia="en-US"/>
        </w:rPr>
        <w:t>ب</w:t>
      </w:r>
      <w:r w:rsidRPr="00BC3319">
        <w:rPr>
          <w:rFonts w:cs="Simplified Arabic"/>
          <w:b/>
          <w:bCs/>
          <w:szCs w:val="24"/>
          <w:rtl/>
          <w:lang w:eastAsia="en-US"/>
        </w:rPr>
        <w:t xml:space="preserve">- ساعات العمل الفعلية: </w:t>
      </w:r>
      <w:r w:rsidRPr="00BC3319">
        <w:rPr>
          <w:rFonts w:cs="Simplified Arabic"/>
          <w:szCs w:val="24"/>
          <w:rtl/>
          <w:lang w:eastAsia="en-US"/>
        </w:rPr>
        <w:t>عدد ساعات العمل الفعلية التي يزاول فيها الفرد عمله ويستثنى من ذلك العمل الإضافي وأوقات الوجبات والاستراحات ويتم تسجيلها للعمل الرئيسي والثانوي كلا على حده.</w:t>
      </w:r>
    </w:p>
    <w:p w:rsidR="007F07AC" w:rsidRPr="0007727F" w:rsidRDefault="007F07AC" w:rsidP="0007727F">
      <w:pPr>
        <w:bidi/>
        <w:jc w:val="center"/>
        <w:rPr>
          <w:rFonts w:cs="Simplified Arabic"/>
          <w:szCs w:val="24"/>
          <w:rtl/>
          <w:lang w:eastAsia="en-US"/>
        </w:rPr>
      </w:pPr>
    </w:p>
    <w:p w:rsidR="007F07AC" w:rsidRPr="007F07AC" w:rsidRDefault="007F07AC" w:rsidP="00F449E5">
      <w:pPr>
        <w:bidi/>
        <w:jc w:val="lowKashida"/>
        <w:rPr>
          <w:rFonts w:cs="Simplified Arabic"/>
          <w:b/>
          <w:bCs/>
          <w:szCs w:val="24"/>
          <w:rtl/>
          <w:lang w:eastAsia="en-US"/>
        </w:rPr>
      </w:pPr>
      <w:r w:rsidRPr="007F07AC">
        <w:rPr>
          <w:rFonts w:cs="Simplified Arabic"/>
          <w:b/>
          <w:bCs/>
          <w:szCs w:val="24"/>
          <w:rtl/>
          <w:lang w:eastAsia="en-US"/>
        </w:rPr>
        <w:t>معدل أيام العمل الشهرية</w:t>
      </w:r>
      <w:r w:rsidR="004C0E30">
        <w:rPr>
          <w:rFonts w:cs="Simplified Arabic" w:hint="cs"/>
          <w:b/>
          <w:bCs/>
          <w:szCs w:val="24"/>
          <w:rtl/>
          <w:lang w:eastAsia="en-US"/>
        </w:rPr>
        <w:t xml:space="preserve"> (</w:t>
      </w:r>
      <w:r w:rsidRPr="007F07AC">
        <w:rPr>
          <w:rFonts w:cs="Simplified Arabic" w:hint="cs"/>
          <w:b/>
          <w:bCs/>
          <w:szCs w:val="24"/>
          <w:rtl/>
          <w:lang w:eastAsia="en-US"/>
        </w:rPr>
        <w:t>مؤشر):</w:t>
      </w:r>
    </w:p>
    <w:p w:rsidR="00F449E5" w:rsidRDefault="007F07AC" w:rsidP="002942F6">
      <w:pPr>
        <w:bidi/>
        <w:jc w:val="lowKashida"/>
        <w:rPr>
          <w:rFonts w:cs="Simplified Arabic"/>
          <w:szCs w:val="24"/>
          <w:rtl/>
          <w:lang w:eastAsia="en-US"/>
        </w:rPr>
      </w:pPr>
      <w:r w:rsidRPr="007F07AC">
        <w:rPr>
          <w:rFonts w:cs="Simplified Arabic"/>
          <w:szCs w:val="24"/>
          <w:rtl/>
          <w:lang w:eastAsia="en-US"/>
        </w:rPr>
        <w:t xml:space="preserve">مؤشر يقيس </w:t>
      </w:r>
      <w:r w:rsidRPr="007F07AC">
        <w:rPr>
          <w:rFonts w:cs="Simplified Arabic" w:hint="cs"/>
          <w:szCs w:val="24"/>
          <w:rtl/>
          <w:lang w:eastAsia="en-US"/>
        </w:rPr>
        <w:t>عدد</w:t>
      </w:r>
      <w:r w:rsidRPr="007F07AC">
        <w:rPr>
          <w:rFonts w:cs="Simplified Arabic"/>
          <w:szCs w:val="24"/>
          <w:rtl/>
          <w:lang w:eastAsia="en-US"/>
        </w:rPr>
        <w:t xml:space="preserve"> </w:t>
      </w:r>
      <w:r w:rsidRPr="007F07AC">
        <w:rPr>
          <w:rFonts w:cs="Simplified Arabic" w:hint="cs"/>
          <w:szCs w:val="24"/>
          <w:rtl/>
          <w:lang w:eastAsia="en-US"/>
        </w:rPr>
        <w:t>ال</w:t>
      </w:r>
      <w:r w:rsidRPr="007F07AC">
        <w:rPr>
          <w:rFonts w:cs="Simplified Arabic"/>
          <w:szCs w:val="24"/>
          <w:rtl/>
          <w:lang w:eastAsia="en-US"/>
        </w:rPr>
        <w:t xml:space="preserve">أيام </w:t>
      </w:r>
      <w:r w:rsidRPr="007F07AC">
        <w:rPr>
          <w:rFonts w:cs="Simplified Arabic" w:hint="cs"/>
          <w:szCs w:val="24"/>
          <w:rtl/>
          <w:lang w:eastAsia="en-US"/>
        </w:rPr>
        <w:t>في العمل</w:t>
      </w:r>
      <w:r w:rsidRPr="007F07AC">
        <w:rPr>
          <w:rFonts w:cs="Simplified Arabic"/>
          <w:szCs w:val="24"/>
          <w:rtl/>
          <w:lang w:eastAsia="en-US"/>
        </w:rPr>
        <w:t xml:space="preserve"> </w:t>
      </w:r>
      <w:r w:rsidRPr="007F07AC">
        <w:rPr>
          <w:rFonts w:cs="Simplified Arabic" w:hint="cs"/>
          <w:szCs w:val="24"/>
          <w:rtl/>
          <w:lang w:eastAsia="en-US"/>
        </w:rPr>
        <w:t xml:space="preserve">خلال الشهر، باستثناء نهايات الاسبوع، والعطل، والاجازرات المرضية، والمغادرات المدفوعة وغير </w:t>
      </w:r>
      <w:r w:rsidR="002942F6">
        <w:rPr>
          <w:rFonts w:cs="Simplified Arabic" w:hint="cs"/>
          <w:szCs w:val="24"/>
          <w:rtl/>
          <w:lang w:eastAsia="en-US"/>
        </w:rPr>
        <w:t>ال</w:t>
      </w:r>
      <w:r w:rsidRPr="007F07AC">
        <w:rPr>
          <w:rFonts w:cs="Simplified Arabic" w:hint="cs"/>
          <w:szCs w:val="24"/>
          <w:rtl/>
          <w:lang w:eastAsia="en-US"/>
        </w:rPr>
        <w:t>مدفوعة.</w:t>
      </w:r>
    </w:p>
    <w:p w:rsidR="007F07AC" w:rsidRPr="0007727F" w:rsidRDefault="007F07AC" w:rsidP="0007727F">
      <w:pPr>
        <w:bidi/>
        <w:jc w:val="center"/>
        <w:rPr>
          <w:rFonts w:cs="Simplified Arabic"/>
          <w:szCs w:val="24"/>
          <w:rtl/>
          <w:lang w:eastAsia="en-US"/>
        </w:rPr>
      </w:pPr>
    </w:p>
    <w:p w:rsidR="00F449E5" w:rsidRPr="00BC3319" w:rsidRDefault="00F449E5" w:rsidP="00F449E5">
      <w:pPr>
        <w:bidi/>
        <w:jc w:val="lowKashida"/>
        <w:rPr>
          <w:rFonts w:cs="Simplified Arabic"/>
          <w:b/>
          <w:bCs/>
          <w:szCs w:val="24"/>
          <w:rtl/>
          <w:lang w:eastAsia="en-US"/>
        </w:rPr>
      </w:pPr>
      <w:r w:rsidRPr="00BC3319">
        <w:rPr>
          <w:rFonts w:cs="Simplified Arabic"/>
          <w:b/>
          <w:bCs/>
          <w:szCs w:val="24"/>
          <w:rtl/>
          <w:lang w:eastAsia="en-US"/>
        </w:rPr>
        <w:t xml:space="preserve">الأجر </w:t>
      </w:r>
      <w:r w:rsidRPr="00BC3319">
        <w:rPr>
          <w:rFonts w:cs="Simplified Arabic" w:hint="cs"/>
          <w:b/>
          <w:bCs/>
          <w:szCs w:val="24"/>
          <w:rtl/>
          <w:lang w:eastAsia="en-US"/>
        </w:rPr>
        <w:t>النقدي</w:t>
      </w:r>
      <w:r w:rsidRPr="00BC3319">
        <w:rPr>
          <w:rFonts w:cs="Simplified Arabic"/>
          <w:b/>
          <w:bCs/>
          <w:szCs w:val="24"/>
          <w:rtl/>
          <w:lang w:eastAsia="en-US"/>
        </w:rPr>
        <w:t>:</w:t>
      </w:r>
    </w:p>
    <w:p w:rsidR="00F449E5" w:rsidRPr="00BC3319" w:rsidRDefault="00F449E5" w:rsidP="00F449E5">
      <w:pPr>
        <w:bidi/>
        <w:jc w:val="lowKashida"/>
        <w:rPr>
          <w:rFonts w:cs="Simplified Arabic"/>
          <w:szCs w:val="24"/>
          <w:rtl/>
          <w:lang w:eastAsia="en-US"/>
        </w:rPr>
      </w:pPr>
      <w:r w:rsidRPr="00BC3319">
        <w:rPr>
          <w:rFonts w:cs="Simplified Arabic"/>
          <w:szCs w:val="24"/>
          <w:rtl/>
          <w:lang w:eastAsia="en-US"/>
        </w:rPr>
        <w:t xml:space="preserve">الأجر النقدي الصافي المدفوع للمستخدمين بأجر </w:t>
      </w:r>
      <w:r w:rsidRPr="00BC3319">
        <w:rPr>
          <w:rFonts w:cs="Simplified Arabic" w:hint="cs"/>
          <w:szCs w:val="24"/>
          <w:rtl/>
          <w:lang w:eastAsia="en-US"/>
        </w:rPr>
        <w:t>على العمل المنجز</w:t>
      </w:r>
      <w:r w:rsidRPr="00BC3319">
        <w:rPr>
          <w:rFonts w:cs="Simplified Arabic"/>
          <w:szCs w:val="24"/>
          <w:rtl/>
          <w:lang w:eastAsia="en-US"/>
        </w:rPr>
        <w:t>.</w:t>
      </w:r>
    </w:p>
    <w:p w:rsidR="00DD549B" w:rsidRPr="0007727F" w:rsidRDefault="00DD549B" w:rsidP="0007727F">
      <w:pPr>
        <w:bidi/>
        <w:jc w:val="center"/>
        <w:rPr>
          <w:rFonts w:cs="Simplified Arabic"/>
          <w:szCs w:val="24"/>
          <w:rtl/>
          <w:lang w:eastAsia="en-US"/>
        </w:rPr>
      </w:pPr>
    </w:p>
    <w:p w:rsidR="00DD549B" w:rsidRDefault="00DD549B" w:rsidP="004C5D8E">
      <w:pPr>
        <w:bidi/>
        <w:jc w:val="lowKashida"/>
        <w:rPr>
          <w:rFonts w:cs="Simplified Arabic"/>
          <w:b/>
          <w:bCs/>
          <w:szCs w:val="24"/>
          <w:rtl/>
          <w:lang w:eastAsia="en-US"/>
        </w:rPr>
      </w:pPr>
      <w:r w:rsidRPr="00DD549B">
        <w:rPr>
          <w:rFonts w:cs="Simplified Arabic" w:hint="cs"/>
          <w:b/>
          <w:bCs/>
          <w:szCs w:val="24"/>
          <w:rtl/>
          <w:lang w:eastAsia="en-US"/>
        </w:rPr>
        <w:t>الدخل</w:t>
      </w:r>
      <w:r>
        <w:rPr>
          <w:rFonts w:cs="Simplified Arabic" w:hint="cs"/>
          <w:b/>
          <w:bCs/>
          <w:szCs w:val="24"/>
          <w:rtl/>
          <w:lang w:eastAsia="en-US"/>
        </w:rPr>
        <w:t>:</w:t>
      </w:r>
    </w:p>
    <w:p w:rsidR="00DD549B" w:rsidRPr="004E0FBE" w:rsidRDefault="00DD549B" w:rsidP="00DD549B">
      <w:pPr>
        <w:bidi/>
        <w:jc w:val="lowKashida"/>
        <w:rPr>
          <w:rFonts w:cs="Simplified Arabic"/>
          <w:szCs w:val="24"/>
          <w:rtl/>
          <w:lang w:eastAsia="en-US"/>
        </w:rPr>
      </w:pPr>
      <w:r w:rsidRPr="004E0FBE">
        <w:rPr>
          <w:rFonts w:cs="Simplified Arabic" w:hint="cs"/>
          <w:szCs w:val="24"/>
          <w:rtl/>
          <w:lang w:eastAsia="en-US"/>
        </w:rPr>
        <w:t>هو العائد النقدي أو العيني المتحقق للفرد أو الأسرة خلال فترة زمنية محدودة كالأسبوع أو الشهر أو السنة.</w:t>
      </w:r>
    </w:p>
    <w:p w:rsidR="00C36F4E" w:rsidRPr="0007727F" w:rsidRDefault="00C36F4E" w:rsidP="0007727F">
      <w:pPr>
        <w:bidi/>
        <w:jc w:val="center"/>
        <w:rPr>
          <w:rFonts w:cs="Simplified Arabic"/>
          <w:szCs w:val="24"/>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 xml:space="preserve">نسبة الافراد </w:t>
      </w:r>
      <w:r w:rsidRPr="006A1F8B">
        <w:rPr>
          <w:rFonts w:cs="Simplified Arabic" w:hint="cs"/>
          <w:b/>
          <w:bCs/>
          <w:szCs w:val="24"/>
          <w:rtl/>
          <w:lang w:eastAsia="en-US"/>
        </w:rPr>
        <w:t>في ال</w:t>
      </w:r>
      <w:r w:rsidRPr="006A1F8B">
        <w:rPr>
          <w:rFonts w:cs="Simplified Arabic"/>
          <w:b/>
          <w:bCs/>
          <w:szCs w:val="24"/>
          <w:rtl/>
          <w:lang w:eastAsia="en-US"/>
        </w:rPr>
        <w:t xml:space="preserve">عمل </w:t>
      </w:r>
      <w:r w:rsidRPr="006A1F8B">
        <w:rPr>
          <w:rFonts w:cs="Simplified Arabic" w:hint="cs"/>
          <w:b/>
          <w:bCs/>
          <w:szCs w:val="24"/>
          <w:rtl/>
          <w:lang w:eastAsia="en-US"/>
        </w:rPr>
        <w:t>ال</w:t>
      </w:r>
      <w:r w:rsidRPr="006A1F8B">
        <w:rPr>
          <w:rFonts w:cs="Simplified Arabic"/>
          <w:b/>
          <w:bCs/>
          <w:szCs w:val="24"/>
          <w:rtl/>
          <w:lang w:eastAsia="en-US"/>
        </w:rPr>
        <w:t>خدمات</w:t>
      </w:r>
      <w:r w:rsidRPr="006A1F8B">
        <w:rPr>
          <w:rFonts w:cs="Simplified Arabic" w:hint="cs"/>
          <w:b/>
          <w:bCs/>
          <w:szCs w:val="24"/>
          <w:rtl/>
          <w:lang w:eastAsia="en-US"/>
        </w:rPr>
        <w:t>ي</w:t>
      </w:r>
      <w:r w:rsidRPr="006A1F8B">
        <w:rPr>
          <w:rFonts w:cs="Simplified Arabic"/>
          <w:b/>
          <w:bCs/>
          <w:szCs w:val="24"/>
          <w:rtl/>
          <w:lang w:eastAsia="en-US"/>
        </w:rPr>
        <w:t xml:space="preserve"> غير مدفوع الاجر</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Pr="006A1F8B" w:rsidRDefault="007F07AC" w:rsidP="00722958">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يقدمون </w:t>
      </w:r>
      <w:r w:rsidRPr="006A1F8B">
        <w:rPr>
          <w:rFonts w:cs="Simplified Arabic"/>
          <w:szCs w:val="24"/>
          <w:rtl/>
          <w:lang w:eastAsia="en-US"/>
        </w:rPr>
        <w:t>خدمة بشكل اساسي له</w:t>
      </w:r>
      <w:r w:rsidRPr="006A1F8B">
        <w:rPr>
          <w:rFonts w:cs="Simplified Arabic" w:hint="cs"/>
          <w:szCs w:val="24"/>
          <w:rtl/>
          <w:lang w:eastAsia="en-US"/>
        </w:rPr>
        <w:t>م</w:t>
      </w:r>
      <w:r w:rsidRPr="006A1F8B">
        <w:rPr>
          <w:rFonts w:cs="Simplified Arabic"/>
          <w:szCs w:val="24"/>
          <w:rtl/>
          <w:lang w:eastAsia="en-US"/>
        </w:rPr>
        <w:t xml:space="preserve"> ولاسره</w:t>
      </w:r>
      <w:r w:rsidRPr="006A1F8B">
        <w:rPr>
          <w:rFonts w:cs="Simplified Arabic" w:hint="cs"/>
          <w:szCs w:val="24"/>
          <w:rtl/>
          <w:lang w:eastAsia="en-US"/>
        </w:rPr>
        <w:t>م</w:t>
      </w:r>
      <w:r w:rsidRPr="006A1F8B">
        <w:rPr>
          <w:rFonts w:cs="Simplified Arabic"/>
          <w:szCs w:val="24"/>
          <w:rtl/>
          <w:lang w:eastAsia="en-US"/>
        </w:rPr>
        <w:t>، وتتضمن شراء احتياجات البيت ودفع الفواتير، تحضير وجبات الطعام، تنظيف وترتيب البيت والحديقة والتخلص من نفايات المنزل، رعاية الاطفال وتدريسهم واصطحابهم الى الاماكن</w:t>
      </w:r>
      <w:r w:rsidRPr="006A1F8B">
        <w:rPr>
          <w:rFonts w:cs="Simplified Arabic"/>
          <w:szCs w:val="24"/>
          <w:lang w:eastAsia="en-US"/>
        </w:rPr>
        <w:t xml:space="preserve"> </w:t>
      </w:r>
      <w:r w:rsidRPr="006A1F8B">
        <w:rPr>
          <w:rFonts w:cs="Simplified Arabic"/>
          <w:szCs w:val="24"/>
          <w:rtl/>
          <w:lang w:eastAsia="en-US"/>
        </w:rPr>
        <w:t>العامة، والعناية بكبار السن، صيانة وتحسين والإصلاحات الصغيرة بالمنزل، واعمال الديكور البسيطة، صيانة المركبات والإصلاحات الصغيرة.</w:t>
      </w:r>
    </w:p>
    <w:p w:rsidR="007F07AC" w:rsidRPr="0007727F" w:rsidRDefault="007F07AC" w:rsidP="0007727F">
      <w:pPr>
        <w:bidi/>
        <w:jc w:val="center"/>
        <w:rPr>
          <w:rFonts w:cs="Simplified Arabic"/>
          <w:szCs w:val="24"/>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فراد في العمل التطوعي</w:t>
      </w:r>
      <w:r>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w:t>
      </w:r>
      <w:r w:rsidRPr="006A1F8B">
        <w:rPr>
          <w:rFonts w:cs="Simplified Arabic"/>
          <w:szCs w:val="24"/>
          <w:rtl/>
          <w:lang w:eastAsia="en-US"/>
        </w:rPr>
        <w:t>في العمل التطوعي الذي</w:t>
      </w:r>
      <w:r w:rsidRPr="006A1F8B">
        <w:rPr>
          <w:rFonts w:cs="Simplified Arabic" w:hint="cs"/>
          <w:szCs w:val="24"/>
          <w:rtl/>
          <w:lang w:eastAsia="en-US"/>
        </w:rPr>
        <w:t>ن</w:t>
      </w:r>
      <w:r w:rsidRPr="006A1F8B">
        <w:rPr>
          <w:rFonts w:cs="Simplified Arabic"/>
          <w:szCs w:val="24"/>
          <w:rtl/>
          <w:lang w:eastAsia="en-US"/>
        </w:rPr>
        <w:t xml:space="preserve"> قام</w:t>
      </w:r>
      <w:r w:rsidRPr="006A1F8B">
        <w:rPr>
          <w:rFonts w:cs="Simplified Arabic" w:hint="cs"/>
          <w:szCs w:val="24"/>
          <w:rtl/>
          <w:lang w:eastAsia="en-US"/>
        </w:rPr>
        <w:t>وا</w:t>
      </w:r>
      <w:r w:rsidRPr="006A1F8B">
        <w:rPr>
          <w:rFonts w:cs="Simplified Arabic"/>
          <w:szCs w:val="24"/>
          <w:rtl/>
          <w:lang w:eastAsia="en-US"/>
        </w:rPr>
        <w:t xml:space="preserve"> بأي نشاط بشكل إرادي بلا مقابل أو أجر مادي من أجل تحقيق مصالح مشتركة أو مساعدة لتنمية مستوى معيشة الآخرين من جيرانهم أو المجتمعات البشرية بصفة مطلقة، حيث لا يتم اعتبار بدل المواصلات او وجبات الطعام او الهدايا التى يتم تقديمها الى المتطوع أجرا. والعمل غير مدفوع الأجر المطلوب كجزء من التعليم أو برامج التدريب مستثناة من العمل التطوعي.</w:t>
      </w:r>
    </w:p>
    <w:p w:rsidR="00E60D23" w:rsidRDefault="00E60D23" w:rsidP="00E60D23">
      <w:pPr>
        <w:bidi/>
        <w:jc w:val="lowKashida"/>
        <w:rPr>
          <w:rFonts w:cs="Simplified Arabic"/>
          <w:szCs w:val="24"/>
          <w:rtl/>
          <w:lang w:eastAsia="en-US"/>
        </w:rPr>
      </w:pPr>
    </w:p>
    <w:p w:rsidR="004E0FBE" w:rsidRDefault="004E0FBE" w:rsidP="004E0FBE">
      <w:pPr>
        <w:bidi/>
        <w:jc w:val="lowKashida"/>
        <w:rPr>
          <w:rFonts w:cs="Simplified Arabic"/>
          <w:szCs w:val="24"/>
          <w:rtl/>
          <w:lang w:eastAsia="en-US"/>
        </w:rPr>
      </w:pPr>
    </w:p>
    <w:p w:rsidR="002F725D" w:rsidRDefault="002F725D" w:rsidP="002F725D">
      <w:pPr>
        <w:bidi/>
        <w:jc w:val="lowKashida"/>
        <w:rPr>
          <w:rFonts w:cs="Simplified Arabic"/>
          <w:szCs w:val="24"/>
          <w:rtl/>
          <w:lang w:eastAsia="en-US"/>
        </w:rPr>
      </w:pPr>
    </w:p>
    <w:p w:rsidR="007F07AC" w:rsidRPr="006A1F8B" w:rsidRDefault="007F07AC" w:rsidP="007F07AC">
      <w:pPr>
        <w:bidi/>
        <w:jc w:val="lowKashida"/>
        <w:rPr>
          <w:rFonts w:cs="Simplified Arabic"/>
          <w:b/>
          <w:bCs/>
          <w:szCs w:val="24"/>
          <w:rtl/>
          <w:lang w:eastAsia="en-US"/>
        </w:rPr>
      </w:pPr>
      <w:r w:rsidRPr="006A1F8B">
        <w:rPr>
          <w:rFonts w:cs="Simplified Arabic"/>
          <w:b/>
          <w:bCs/>
          <w:szCs w:val="24"/>
          <w:rtl/>
          <w:lang w:eastAsia="en-US"/>
        </w:rPr>
        <w:t>نسبة ال</w:t>
      </w:r>
      <w:r w:rsidRPr="006A1F8B">
        <w:rPr>
          <w:rFonts w:cs="Simplified Arabic" w:hint="cs"/>
          <w:b/>
          <w:bCs/>
          <w:szCs w:val="24"/>
          <w:rtl/>
          <w:lang w:eastAsia="en-US"/>
        </w:rPr>
        <w:t>أ</w:t>
      </w:r>
      <w:r w:rsidRPr="006A1F8B">
        <w:rPr>
          <w:rFonts w:cs="Simplified Arabic"/>
          <w:b/>
          <w:bCs/>
          <w:szCs w:val="24"/>
          <w:rtl/>
          <w:lang w:eastAsia="en-US"/>
        </w:rPr>
        <w:t xml:space="preserve">فراد </w:t>
      </w:r>
      <w:r w:rsidRPr="006A1F8B">
        <w:rPr>
          <w:rFonts w:cs="Simplified Arabic" w:hint="cs"/>
          <w:b/>
          <w:bCs/>
          <w:szCs w:val="24"/>
          <w:rtl/>
          <w:lang w:eastAsia="en-US"/>
        </w:rPr>
        <w:t>العاملين</w:t>
      </w:r>
      <w:r w:rsidRPr="006A1F8B">
        <w:rPr>
          <w:rFonts w:cs="Simplified Arabic"/>
          <w:b/>
          <w:bCs/>
          <w:szCs w:val="24"/>
          <w:rtl/>
          <w:lang w:eastAsia="en-US"/>
        </w:rPr>
        <w:t xml:space="preserve"> </w:t>
      </w:r>
      <w:r w:rsidRPr="006A1F8B">
        <w:rPr>
          <w:rFonts w:cs="Simplified Arabic" w:hint="cs"/>
          <w:b/>
          <w:bCs/>
          <w:szCs w:val="24"/>
          <w:rtl/>
          <w:lang w:eastAsia="en-US"/>
        </w:rPr>
        <w:t>بغرض ا</w:t>
      </w:r>
      <w:r w:rsidRPr="006A1F8B">
        <w:rPr>
          <w:rFonts w:cs="Simplified Arabic"/>
          <w:b/>
          <w:bCs/>
          <w:szCs w:val="24"/>
          <w:rtl/>
          <w:lang w:eastAsia="en-US"/>
        </w:rPr>
        <w:t>لإنتاج للاستهلاك الذاتي</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7F07AC">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نشاط غير مدفوع الأجر لانتاج السلع أو تقديم الخدمات لاستهلاكه</w:t>
      </w:r>
      <w:r w:rsidRPr="006A1F8B">
        <w:rPr>
          <w:rFonts w:cs="Simplified Arabic" w:hint="cs"/>
          <w:szCs w:val="24"/>
          <w:rtl/>
          <w:lang w:eastAsia="en-US"/>
        </w:rPr>
        <w:t>م</w:t>
      </w:r>
      <w:r w:rsidRPr="006A1F8B">
        <w:rPr>
          <w:rFonts w:cs="Simplified Arabic"/>
          <w:szCs w:val="24"/>
          <w:rtl/>
          <w:lang w:eastAsia="en-US"/>
        </w:rPr>
        <w:t xml:space="preserve"> الذاتي أو</w:t>
      </w:r>
      <w:r w:rsidRPr="006A1F8B">
        <w:rPr>
          <w:rFonts w:cs="Simplified Arabic" w:hint="cs"/>
          <w:szCs w:val="24"/>
          <w:rtl/>
          <w:lang w:eastAsia="en-US"/>
        </w:rPr>
        <w:t xml:space="preserve"> </w:t>
      </w:r>
      <w:r w:rsidRPr="006A1F8B">
        <w:rPr>
          <w:rFonts w:cs="Simplified Arabic"/>
          <w:szCs w:val="24"/>
          <w:rtl/>
          <w:lang w:eastAsia="en-US"/>
        </w:rPr>
        <w:t>لاستهلاك أسره</w:t>
      </w:r>
      <w:r w:rsidRPr="006A1F8B">
        <w:rPr>
          <w:rFonts w:cs="Simplified Arabic" w:hint="cs"/>
          <w:szCs w:val="24"/>
          <w:rtl/>
          <w:lang w:eastAsia="en-US"/>
        </w:rPr>
        <w:t>م</w:t>
      </w:r>
      <w:r w:rsidRPr="006A1F8B">
        <w:rPr>
          <w:rFonts w:cs="Simplified Arabic"/>
          <w:szCs w:val="24"/>
          <w:rtl/>
          <w:lang w:eastAsia="en-US"/>
        </w:rPr>
        <w:t>، وتتضمن انتاج المحاصيل الزراعية أو الإنتاج الحيواني، كما تتضمن خياطة ملابس، صناعة أطعمة، صناعة أثاث</w:t>
      </w:r>
      <w:r w:rsidRPr="006A1F8B">
        <w:rPr>
          <w:rFonts w:cs="Simplified Arabic" w:hint="cs"/>
          <w:szCs w:val="24"/>
          <w:rtl/>
          <w:lang w:eastAsia="en-US"/>
        </w:rPr>
        <w:t xml:space="preserve">، </w:t>
      </w:r>
      <w:r w:rsidRPr="006A1F8B">
        <w:rPr>
          <w:rFonts w:cs="Simplified Arabic"/>
          <w:szCs w:val="24"/>
          <w:rtl/>
          <w:lang w:eastAsia="en-US"/>
        </w:rPr>
        <w:t>وصيد الاسماك.</w:t>
      </w:r>
    </w:p>
    <w:p w:rsidR="0007727F" w:rsidRPr="006A1F8B" w:rsidRDefault="0007727F" w:rsidP="0007727F">
      <w:pPr>
        <w:bidi/>
        <w:jc w:val="lowKashida"/>
        <w:rPr>
          <w:rFonts w:cs="Simplified Arabic"/>
          <w:szCs w:val="24"/>
          <w:rtl/>
          <w:lang w:eastAsia="en-US"/>
        </w:rPr>
      </w:pPr>
    </w:p>
    <w:p w:rsidR="007F07AC" w:rsidRPr="006A1F8B" w:rsidRDefault="007F07AC" w:rsidP="006A1F8B">
      <w:pPr>
        <w:bidi/>
        <w:jc w:val="lowKashida"/>
        <w:rPr>
          <w:rFonts w:cs="Simplified Arabic"/>
          <w:b/>
          <w:bCs/>
          <w:szCs w:val="24"/>
          <w:lang w:eastAsia="en-US"/>
        </w:rPr>
      </w:pPr>
      <w:r w:rsidRPr="006A1F8B">
        <w:rPr>
          <w:rFonts w:cs="Simplified Arabic"/>
          <w:b/>
          <w:bCs/>
          <w:szCs w:val="24"/>
          <w:rtl/>
          <w:lang w:eastAsia="en-US"/>
        </w:rPr>
        <w:t>نسبة المتدربين غير مدفوع</w:t>
      </w:r>
      <w:r w:rsidRPr="006A1F8B">
        <w:rPr>
          <w:rFonts w:cs="Simplified Arabic" w:hint="cs"/>
          <w:b/>
          <w:bCs/>
          <w:szCs w:val="24"/>
          <w:rtl/>
          <w:lang w:eastAsia="en-US"/>
        </w:rPr>
        <w:t>ي</w:t>
      </w:r>
      <w:r w:rsidRPr="006A1F8B">
        <w:rPr>
          <w:rFonts w:cs="Simplified Arabic"/>
          <w:b/>
          <w:bCs/>
          <w:szCs w:val="24"/>
          <w:rtl/>
          <w:lang w:eastAsia="en-US"/>
        </w:rPr>
        <w:t xml:space="preserve"> الاجر</w:t>
      </w:r>
      <w:r w:rsidRPr="006A1F8B">
        <w:rPr>
          <w:rFonts w:cs="Simplified Arabic" w:hint="cs"/>
          <w:b/>
          <w:bCs/>
          <w:szCs w:val="24"/>
          <w:rtl/>
          <w:lang w:eastAsia="en-US"/>
        </w:rPr>
        <w:t xml:space="preserve"> </w:t>
      </w:r>
      <w:r w:rsidR="00163E9A">
        <w:rPr>
          <w:rFonts w:cs="Simplified Arabic" w:hint="cs"/>
          <w:b/>
          <w:bCs/>
          <w:szCs w:val="24"/>
          <w:rtl/>
          <w:lang w:eastAsia="en-US"/>
        </w:rPr>
        <w:t>(</w:t>
      </w:r>
      <w:r w:rsidRPr="007F07AC">
        <w:rPr>
          <w:rFonts w:cs="Simplified Arabic" w:hint="cs"/>
          <w:b/>
          <w:bCs/>
          <w:szCs w:val="24"/>
          <w:rtl/>
          <w:lang w:eastAsia="en-US"/>
        </w:rPr>
        <w:t>مؤشر):</w:t>
      </w:r>
    </w:p>
    <w:p w:rsidR="007F07AC" w:rsidRDefault="007F07AC" w:rsidP="006A1F8B">
      <w:pPr>
        <w:bidi/>
        <w:jc w:val="lowKashida"/>
        <w:rPr>
          <w:rFonts w:cs="Simplified Arabic"/>
          <w:szCs w:val="24"/>
          <w:rtl/>
          <w:lang w:eastAsia="en-US"/>
        </w:rPr>
      </w:pPr>
      <w:r w:rsidRPr="006A1F8B">
        <w:rPr>
          <w:rFonts w:cs="Simplified Arabic" w:hint="cs"/>
          <w:szCs w:val="24"/>
          <w:rtl/>
          <w:lang w:eastAsia="en-US"/>
        </w:rPr>
        <w:t xml:space="preserve">مؤشر يقيس نسبة الأفراد الذين </w:t>
      </w:r>
      <w:r w:rsidRPr="006A1F8B">
        <w:rPr>
          <w:rFonts w:cs="Simplified Arabic"/>
          <w:szCs w:val="24"/>
          <w:rtl/>
          <w:lang w:eastAsia="en-US"/>
        </w:rPr>
        <w:t>قام</w:t>
      </w:r>
      <w:r w:rsidRPr="006A1F8B">
        <w:rPr>
          <w:rFonts w:cs="Simplified Arabic" w:hint="cs"/>
          <w:szCs w:val="24"/>
          <w:rtl/>
          <w:lang w:eastAsia="en-US"/>
        </w:rPr>
        <w:t>وا</w:t>
      </w:r>
      <w:r w:rsidRPr="006A1F8B">
        <w:rPr>
          <w:rFonts w:cs="Simplified Arabic"/>
          <w:szCs w:val="24"/>
          <w:rtl/>
          <w:lang w:eastAsia="en-US"/>
        </w:rPr>
        <w:t xml:space="preserve"> بأي عمل غير مدفوع الأجر لانتاج السلع أو تقديم الخدمات للآخرين من اجل اكتساب الخبرات أو</w:t>
      </w:r>
      <w:r w:rsidRPr="006A1F8B">
        <w:rPr>
          <w:rFonts w:cs="Simplified Arabic" w:hint="cs"/>
          <w:szCs w:val="24"/>
          <w:rtl/>
          <w:lang w:eastAsia="en-US"/>
        </w:rPr>
        <w:t xml:space="preserve"> </w:t>
      </w:r>
      <w:r w:rsidRPr="006A1F8B">
        <w:rPr>
          <w:rFonts w:cs="Simplified Arabic"/>
          <w:szCs w:val="24"/>
          <w:rtl/>
          <w:lang w:eastAsia="en-US"/>
        </w:rPr>
        <w:t>المهارات في مكان العمل لتمكنه</w:t>
      </w:r>
      <w:r w:rsidRPr="006A1F8B">
        <w:rPr>
          <w:rFonts w:cs="Simplified Arabic" w:hint="cs"/>
          <w:szCs w:val="24"/>
          <w:rtl/>
          <w:lang w:eastAsia="en-US"/>
        </w:rPr>
        <w:t>م</w:t>
      </w:r>
      <w:r w:rsidRPr="006A1F8B">
        <w:rPr>
          <w:rFonts w:cs="Simplified Arabic"/>
          <w:szCs w:val="24"/>
          <w:rtl/>
          <w:lang w:eastAsia="en-US"/>
        </w:rPr>
        <w:t xml:space="preserve"> من ايجاد فرصة عمل </w:t>
      </w:r>
      <w:r w:rsidRPr="006A1F8B">
        <w:rPr>
          <w:rFonts w:cs="Simplified Arabic"/>
          <w:szCs w:val="24"/>
          <w:lang w:eastAsia="en-US"/>
        </w:rPr>
        <w:t>)</w:t>
      </w:r>
      <w:r w:rsidRPr="006A1F8B">
        <w:rPr>
          <w:rFonts w:cs="Simplified Arabic"/>
          <w:szCs w:val="24"/>
          <w:rtl/>
          <w:lang w:eastAsia="en-US"/>
        </w:rPr>
        <w:t>حيث لا يتم اعتبار بدل مواصلات او وجبات الطعام او الهدايا التى يتم تقديمها الى المتدرب أجرا</w:t>
      </w:r>
      <w:r w:rsidRPr="006A1F8B">
        <w:rPr>
          <w:rFonts w:cs="Simplified Arabic"/>
          <w:szCs w:val="24"/>
          <w:lang w:eastAsia="en-US"/>
        </w:rPr>
        <w:t>(</w:t>
      </w:r>
      <w:r w:rsidRPr="006A1F8B">
        <w:rPr>
          <w:rFonts w:cs="Simplified Arabic"/>
          <w:szCs w:val="24"/>
          <w:rtl/>
          <w:lang w:eastAsia="en-US"/>
        </w:rPr>
        <w:t>.</w:t>
      </w:r>
    </w:p>
    <w:p w:rsidR="00CE6B7F" w:rsidRDefault="00CE6B7F" w:rsidP="00CE6B7F">
      <w:pPr>
        <w:bidi/>
        <w:jc w:val="lowKashida"/>
        <w:rPr>
          <w:rFonts w:cs="Simplified Arabic"/>
          <w:szCs w:val="24"/>
          <w:rtl/>
          <w:lang w:eastAsia="en-US"/>
        </w:rPr>
      </w:pPr>
    </w:p>
    <w:p w:rsidR="00CE6B7F" w:rsidRPr="001F72B9" w:rsidRDefault="00CE6B7F" w:rsidP="001F72B9">
      <w:pPr>
        <w:bidi/>
        <w:jc w:val="lowKashida"/>
        <w:rPr>
          <w:rFonts w:cs="Simplified Arabic"/>
          <w:b/>
          <w:bCs/>
          <w:color w:val="000000" w:themeColor="text1"/>
          <w:szCs w:val="24"/>
          <w:rtl/>
        </w:rPr>
      </w:pPr>
      <w:r w:rsidRPr="001F72B9">
        <w:rPr>
          <w:rFonts w:cs="Simplified Arabic"/>
          <w:b/>
          <w:bCs/>
          <w:color w:val="000000" w:themeColor="text1"/>
          <w:szCs w:val="24"/>
          <w:rtl/>
        </w:rPr>
        <w:t>القدس (</w:t>
      </w:r>
      <w:r w:rsidRPr="001F72B9">
        <w:rPr>
          <w:rFonts w:cs="Simplified Arabic"/>
          <w:b/>
          <w:bCs/>
          <w:color w:val="000000" w:themeColor="text1"/>
          <w:szCs w:val="24"/>
        </w:rPr>
        <w:t>J1</w:t>
      </w:r>
      <w:r w:rsidRPr="001F72B9">
        <w:rPr>
          <w:rFonts w:cs="Simplified Arabic" w:hint="cs"/>
          <w:b/>
          <w:bCs/>
          <w:color w:val="000000" w:themeColor="text1"/>
          <w:szCs w:val="24"/>
          <w:rtl/>
        </w:rPr>
        <w:t>)</w:t>
      </w:r>
    </w:p>
    <w:p w:rsidR="00CE6B7F" w:rsidRPr="00CE6B7F" w:rsidRDefault="00CE6B7F" w:rsidP="00CE6B7F">
      <w:pPr>
        <w:bidi/>
        <w:jc w:val="lowKashida"/>
        <w:rPr>
          <w:rFonts w:ascii="Simplified Arabic" w:hAnsi="Simplified Arabic" w:cs="Simplified Arabic"/>
          <w:color w:val="000000" w:themeColor="text1"/>
          <w:szCs w:val="24"/>
          <w:rtl/>
          <w:lang w:val="en-GB"/>
        </w:rPr>
      </w:pPr>
      <w:r w:rsidRPr="00CE6B7F">
        <w:rPr>
          <w:rFonts w:ascii="Simplified Arabic" w:hAnsi="Simplified Arabic" w:cs="Simplified Arabic"/>
          <w:color w:val="000000" w:themeColor="text1"/>
          <w:szCs w:val="24"/>
          <w:rtl/>
          <w:lang w:val="en-GB"/>
        </w:rPr>
        <w:t xml:space="preserve">تشمل ذلك </w:t>
      </w:r>
      <w:r w:rsidR="004D771A">
        <w:rPr>
          <w:rFonts w:ascii="Simplified Arabic" w:hAnsi="Simplified Arabic" w:cs="Simplified Arabic"/>
          <w:color w:val="000000" w:themeColor="text1"/>
          <w:szCs w:val="24"/>
          <w:rtl/>
          <w:lang w:val="en-GB"/>
        </w:rPr>
        <w:t>الجزء من محافظة القدس الذي ضم</w:t>
      </w:r>
      <w:r w:rsidR="00FE58D2">
        <w:rPr>
          <w:rFonts w:ascii="Simplified Arabic" w:hAnsi="Simplified Arabic" w:cs="Simplified Arabic" w:hint="cs"/>
          <w:color w:val="000000" w:themeColor="text1"/>
          <w:szCs w:val="24"/>
          <w:rtl/>
          <w:lang w:val="en-GB"/>
        </w:rPr>
        <w:t>ه الإح</w:t>
      </w:r>
      <w:r w:rsidR="004D771A">
        <w:rPr>
          <w:rFonts w:ascii="Simplified Arabic" w:hAnsi="Simplified Arabic" w:cs="Simplified Arabic" w:hint="cs"/>
          <w:color w:val="000000" w:themeColor="text1"/>
          <w:szCs w:val="24"/>
          <w:rtl/>
          <w:lang w:val="en-GB"/>
        </w:rPr>
        <w:t>تلال</w:t>
      </w:r>
      <w:r w:rsidRPr="00CE6B7F">
        <w:rPr>
          <w:rFonts w:ascii="Simplified Arabic" w:hAnsi="Simplified Arabic" w:cs="Simplified Arabic"/>
          <w:color w:val="000000" w:themeColor="text1"/>
          <w:szCs w:val="24"/>
          <w:rtl/>
          <w:lang w:val="en-GB"/>
        </w:rPr>
        <w:t xml:space="preserve"> </w:t>
      </w:r>
      <w:r w:rsidR="004D771A">
        <w:rPr>
          <w:rFonts w:ascii="Simplified Arabic" w:hAnsi="Simplified Arabic" w:cs="Simplified Arabic" w:hint="cs"/>
          <w:color w:val="000000" w:themeColor="text1"/>
          <w:szCs w:val="24"/>
          <w:rtl/>
          <w:lang w:val="en-GB"/>
        </w:rPr>
        <w:t>ال</w:t>
      </w:r>
      <w:r w:rsidRPr="00CE6B7F">
        <w:rPr>
          <w:rFonts w:ascii="Simplified Arabic" w:hAnsi="Simplified Arabic" w:cs="Simplified Arabic"/>
          <w:color w:val="000000" w:themeColor="text1"/>
          <w:szCs w:val="24"/>
          <w:rtl/>
          <w:lang w:val="en-GB"/>
        </w:rPr>
        <w:t>إسرائيل</w:t>
      </w:r>
      <w:r w:rsidR="004D771A">
        <w:rPr>
          <w:rFonts w:ascii="Simplified Arabic" w:hAnsi="Simplified Arabic" w:cs="Simplified Arabic" w:hint="cs"/>
          <w:color w:val="000000" w:themeColor="text1"/>
          <w:szCs w:val="24"/>
          <w:rtl/>
          <w:lang w:val="en-GB"/>
        </w:rPr>
        <w:t>ي اليه</w:t>
      </w:r>
      <w:r w:rsidR="004D771A">
        <w:rPr>
          <w:rFonts w:ascii="Simplified Arabic" w:hAnsi="Simplified Arabic" w:cs="Simplified Arabic"/>
          <w:color w:val="000000" w:themeColor="text1"/>
          <w:szCs w:val="24"/>
          <w:rtl/>
          <w:lang w:val="en-GB"/>
        </w:rPr>
        <w:t xml:space="preserve"> عنوة بعيد اح</w:t>
      </w:r>
      <w:bookmarkStart w:id="0" w:name="_GoBack"/>
      <w:bookmarkEnd w:id="0"/>
      <w:r w:rsidR="004D771A">
        <w:rPr>
          <w:rFonts w:ascii="Simplified Arabic" w:hAnsi="Simplified Arabic" w:cs="Simplified Arabic"/>
          <w:color w:val="000000" w:themeColor="text1"/>
          <w:szCs w:val="24"/>
          <w:rtl/>
          <w:lang w:val="en-GB"/>
        </w:rPr>
        <w:t>تلاله</w:t>
      </w:r>
      <w:r w:rsidRPr="00CE6B7F">
        <w:rPr>
          <w:rFonts w:ascii="Simplified Arabic" w:hAnsi="Simplified Arabic" w:cs="Simplified Arabic"/>
          <w:color w:val="000000" w:themeColor="text1"/>
          <w:szCs w:val="24"/>
          <w:rtl/>
          <w:lang w:val="en-GB"/>
        </w:rPr>
        <w:t xml:space="preserve"> للضفة الغربية في عام 1967.</w:t>
      </w:r>
    </w:p>
    <w:p w:rsidR="006A1F8B" w:rsidRPr="006A1F8B" w:rsidRDefault="006A1F8B" w:rsidP="0007727F">
      <w:pPr>
        <w:bidi/>
        <w:jc w:val="center"/>
        <w:rPr>
          <w:rFonts w:cs="Simplified Arabic"/>
          <w:szCs w:val="24"/>
          <w:rtl/>
          <w:lang w:eastAsia="en-US"/>
        </w:rPr>
      </w:pPr>
    </w:p>
    <w:p w:rsidR="002C214D" w:rsidRPr="002C214D" w:rsidRDefault="002C214D" w:rsidP="002C214D">
      <w:pPr>
        <w:tabs>
          <w:tab w:val="left" w:pos="-143"/>
          <w:tab w:val="left" w:pos="140"/>
          <w:tab w:val="left" w:pos="6803"/>
          <w:tab w:val="left" w:pos="8504"/>
        </w:tabs>
        <w:bidi/>
        <w:jc w:val="both"/>
        <w:rPr>
          <w:rFonts w:cs="Simplified Arabic"/>
          <w:b/>
          <w:bCs/>
          <w:color w:val="000000" w:themeColor="text1"/>
          <w:szCs w:val="24"/>
          <w:rtl/>
        </w:rPr>
      </w:pPr>
      <w:r w:rsidRPr="002C214D">
        <w:rPr>
          <w:rFonts w:cs="Simplified Arabic" w:hint="cs"/>
          <w:b/>
          <w:bCs/>
          <w:color w:val="000000" w:themeColor="text1"/>
          <w:szCs w:val="24"/>
          <w:rtl/>
        </w:rPr>
        <w:t>2.1 التصنيفات</w:t>
      </w:r>
    </w:p>
    <w:p w:rsidR="002C214D" w:rsidRDefault="002C214D" w:rsidP="002C214D">
      <w:pPr>
        <w:tabs>
          <w:tab w:val="left" w:pos="-1"/>
        </w:tabs>
        <w:bidi/>
        <w:ind w:left="-1"/>
        <w:jc w:val="both"/>
        <w:rPr>
          <w:rFonts w:ascii="Simplified Arabic" w:hAnsi="Simplified Arabic" w:cs="Simplified Arabic"/>
          <w:color w:val="000000" w:themeColor="text1"/>
          <w:szCs w:val="24"/>
          <w:rtl/>
          <w:lang w:val="en-GB"/>
        </w:rPr>
      </w:pPr>
      <w:r w:rsidRPr="002C214D">
        <w:rPr>
          <w:rFonts w:ascii="Simplified Arabic" w:hAnsi="Simplified Arabic" w:cs="Simplified Arabic" w:hint="cs"/>
          <w:color w:val="000000" w:themeColor="text1"/>
          <w:szCs w:val="24"/>
          <w:rtl/>
          <w:lang w:val="en-GB"/>
        </w:rPr>
        <w:t xml:space="preserve">اعتمد </w:t>
      </w:r>
      <w:r w:rsidRPr="002C214D">
        <w:rPr>
          <w:rFonts w:ascii="Simplified Arabic" w:hAnsi="Simplified Arabic" w:cs="Simplified Arabic"/>
          <w:color w:val="000000" w:themeColor="text1"/>
          <w:szCs w:val="24"/>
          <w:rtl/>
          <w:lang w:val="en-GB"/>
        </w:rPr>
        <w:t>في عملية جمع ومعالجة البيانات الاحصائية</w:t>
      </w:r>
      <w:r w:rsidRPr="002C214D">
        <w:rPr>
          <w:rFonts w:ascii="Simplified Arabic" w:hAnsi="Simplified Arabic" w:cs="Simplified Arabic" w:hint="cs"/>
          <w:color w:val="000000" w:themeColor="text1"/>
          <w:szCs w:val="24"/>
          <w:rtl/>
          <w:lang w:val="en-GB"/>
        </w:rPr>
        <w:t xml:space="preserve"> على </w:t>
      </w:r>
      <w:r w:rsidRPr="002C214D">
        <w:rPr>
          <w:rFonts w:ascii="Simplified Arabic" w:hAnsi="Simplified Arabic" w:cs="Simplified Arabic"/>
          <w:color w:val="000000" w:themeColor="text1"/>
          <w:szCs w:val="24"/>
          <w:rtl/>
          <w:lang w:val="en-GB"/>
        </w:rPr>
        <w:t xml:space="preserve">التصنيفات </w:t>
      </w:r>
      <w:r w:rsidRPr="002C214D">
        <w:rPr>
          <w:rFonts w:ascii="Simplified Arabic" w:hAnsi="Simplified Arabic" w:cs="Simplified Arabic" w:hint="cs"/>
          <w:color w:val="000000" w:themeColor="text1"/>
          <w:szCs w:val="24"/>
          <w:rtl/>
          <w:lang w:val="en-GB"/>
        </w:rPr>
        <w:t>المعتمدة والمستخدمة في الجهاز وفق المعايير الدولية وبما يتلاءم مع الخصوصية الفلسطينية.</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الفلسطيني المعياري للتخصصات العلمية</w:t>
      </w:r>
      <w:r w:rsidRPr="002C214D">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ISCED</w:t>
      </w:r>
      <w:r w:rsidR="00C80D9D">
        <w:rPr>
          <w:rFonts w:ascii="Arial" w:hAnsi="Arial" w:cs="Arial"/>
          <w:color w:val="000000" w:themeColor="text1"/>
          <w:szCs w:val="24"/>
        </w:rPr>
        <w:t xml:space="preserve"> 2011</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themeColor="text1"/>
          <w:szCs w:val="24"/>
          <w:rtl/>
          <w:lang w:val="en-GB"/>
        </w:rPr>
        <w:t>دليل التصنيف المهني</w:t>
      </w:r>
      <w:r w:rsidRPr="002C214D">
        <w:rPr>
          <w:rFonts w:ascii="Simplified Arabic" w:hAnsi="Simplified Arabic" w:cs="Simplified Arabic" w:hint="cs"/>
          <w:color w:val="000000" w:themeColor="text1"/>
          <w:szCs w:val="24"/>
          <w:rtl/>
          <w:lang w:val="en-GB"/>
        </w:rPr>
        <w:t xml:space="preserve"> الفلسطيني (</w:t>
      </w:r>
      <w:r w:rsidRPr="0047102D">
        <w:rPr>
          <w:rFonts w:ascii="Arial" w:hAnsi="Arial" w:cs="Arial"/>
          <w:color w:val="000000" w:themeColor="text1"/>
          <w:szCs w:val="24"/>
          <w:lang w:val="en-GB"/>
        </w:rPr>
        <w:t>ISCO</w:t>
      </w:r>
      <w:r w:rsidR="00B14513">
        <w:rPr>
          <w:rFonts w:ascii="Arial" w:hAnsi="Arial" w:cs="Arial"/>
          <w:color w:val="000000" w:themeColor="text1"/>
          <w:szCs w:val="24"/>
        </w:rPr>
        <w:t>-</w:t>
      </w:r>
      <w:r w:rsidRPr="0047102D">
        <w:rPr>
          <w:rFonts w:ascii="Arial" w:hAnsi="Arial" w:cs="Arial"/>
          <w:color w:val="000000" w:themeColor="text1"/>
          <w:szCs w:val="24"/>
          <w:lang w:val="en-GB"/>
        </w:rPr>
        <w:t>08</w:t>
      </w:r>
      <w:r w:rsidRPr="002C214D">
        <w:rPr>
          <w:rFonts w:ascii="Simplified Arabic" w:hAnsi="Simplified Arabic" w:cs="Simplified Arabic" w:hint="cs"/>
          <w:color w:val="000000" w:themeColor="text1"/>
          <w:szCs w:val="24"/>
          <w:rtl/>
          <w:lang w:val="en-GB"/>
        </w:rPr>
        <w:t>)،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Default="002C214D" w:rsidP="00B14513">
      <w:pPr>
        <w:pStyle w:val="ListParagraph"/>
        <w:numPr>
          <w:ilvl w:val="0"/>
          <w:numId w:val="16"/>
        </w:numPr>
        <w:autoSpaceDE w:val="0"/>
        <w:autoSpaceDN w:val="0"/>
        <w:bidi/>
        <w:rPr>
          <w:rFonts w:ascii="Simplified Arabic" w:hAnsi="Simplified Arabic" w:cs="Simplified Arabic"/>
          <w:color w:val="000000" w:themeColor="text1"/>
          <w:szCs w:val="24"/>
          <w:lang w:val="en-GB"/>
        </w:rPr>
      </w:pPr>
      <w:r w:rsidRPr="002C214D">
        <w:rPr>
          <w:rFonts w:ascii="Simplified Arabic" w:hAnsi="Simplified Arabic" w:cs="Simplified Arabic"/>
          <w:color w:val="000000"/>
          <w:szCs w:val="24"/>
          <w:rtl/>
          <w:lang w:val="en-GB"/>
        </w:rPr>
        <w:t xml:space="preserve">التصنيف الصناعي الدولي الموحد لجميع الأنشطة </w:t>
      </w:r>
      <w:r w:rsidRPr="002C214D">
        <w:rPr>
          <w:rFonts w:ascii="Simplified Arabic" w:hAnsi="Simplified Arabic" w:cs="Simplified Arabic" w:hint="cs"/>
          <w:color w:val="000000"/>
          <w:szCs w:val="24"/>
          <w:rtl/>
          <w:lang w:val="en-GB"/>
        </w:rPr>
        <w:t>الاقتصادية</w:t>
      </w:r>
      <w:r>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ISIC</w:t>
      </w:r>
      <w:r w:rsidR="00B14513">
        <w:rPr>
          <w:rFonts w:ascii="Arial" w:hAnsi="Arial" w:cs="Arial"/>
          <w:color w:val="000000" w:themeColor="text1"/>
          <w:szCs w:val="24"/>
          <w:lang w:val="en-GB"/>
        </w:rPr>
        <w:t>-</w:t>
      </w:r>
      <w:r w:rsidRPr="0047102D">
        <w:rPr>
          <w:rFonts w:ascii="Arial" w:hAnsi="Arial" w:cs="Arial"/>
          <w:color w:val="000000" w:themeColor="text1"/>
          <w:szCs w:val="24"/>
          <w:lang w:val="en-GB"/>
        </w:rPr>
        <w:t>4</w:t>
      </w:r>
      <w:r>
        <w:rPr>
          <w:rFonts w:ascii="Simplified Arabic" w:hAnsi="Simplified Arabic" w:cs="Simplified Arabic" w:hint="cs"/>
          <w:color w:val="000000" w:themeColor="text1"/>
          <w:szCs w:val="24"/>
          <w:rtl/>
          <w:lang w:val="en-GB"/>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autoSpaceDE w:val="0"/>
        <w:autoSpaceDN w:val="0"/>
        <w:bidi/>
        <w:rPr>
          <w:rFonts w:ascii="Simplified Arabic" w:hAnsi="Simplified Arabic" w:cs="Simplified Arabic"/>
          <w:color w:val="000000" w:themeColor="text1"/>
          <w:szCs w:val="24"/>
          <w:rtl/>
          <w:lang w:val="en-GB"/>
        </w:rPr>
      </w:pPr>
      <w:r w:rsidRPr="002C214D">
        <w:rPr>
          <w:rFonts w:ascii="Simplified Arabic" w:hAnsi="Simplified Arabic" w:cs="Simplified Arabic"/>
          <w:color w:val="000000" w:themeColor="text1"/>
          <w:szCs w:val="24"/>
          <w:rtl/>
          <w:lang w:val="en-GB"/>
        </w:rPr>
        <w:t>التصنيف الدولي لأنشطة إحصاءات استخدام الوقت</w:t>
      </w:r>
      <w:r>
        <w:rPr>
          <w:rFonts w:ascii="Simplified Arabic" w:hAnsi="Simplified Arabic" w:cs="Simplified Arabic" w:hint="cs"/>
          <w:color w:val="000000" w:themeColor="text1"/>
          <w:szCs w:val="24"/>
          <w:rtl/>
          <w:lang w:val="en-GB"/>
        </w:rPr>
        <w:t xml:space="preserve"> (</w:t>
      </w:r>
      <w:r w:rsidRPr="0047102D">
        <w:rPr>
          <w:rFonts w:ascii="Arial" w:hAnsi="Arial" w:cs="Arial"/>
          <w:color w:val="000000" w:themeColor="text1"/>
          <w:szCs w:val="24"/>
          <w:lang w:val="en-GB"/>
        </w:rPr>
        <w:t>ICATUS</w:t>
      </w:r>
      <w:r w:rsidRPr="002C214D">
        <w:rPr>
          <w:rFonts w:ascii="Simplified Arabic" w:hAnsi="Simplified Arabic" w:cs="Simplified Arabic" w:hint="cs"/>
          <w:color w:val="000000" w:themeColor="text1"/>
          <w:szCs w:val="24"/>
          <w:rtl/>
          <w:lang w:val="en-GB"/>
        </w:rPr>
        <w:t>)،</w:t>
      </w:r>
      <w:r>
        <w:rPr>
          <w:rFonts w:ascii="Simplified Arabic" w:hAnsi="Simplified Arabic" w:cs="Simplified Arabic" w:hint="cs"/>
          <w:color w:val="000000" w:themeColor="text1"/>
          <w:szCs w:val="24"/>
          <w:rtl/>
        </w:rPr>
        <w:t xml:space="preserve"> </w:t>
      </w:r>
      <w:r w:rsidRPr="002C214D">
        <w:rPr>
          <w:rFonts w:ascii="Simplified Arabic" w:hAnsi="Simplified Arabic" w:cs="Simplified Arabic" w:hint="cs"/>
          <w:color w:val="000000" w:themeColor="text1"/>
          <w:szCs w:val="24"/>
          <w:rtl/>
          <w:lang w:val="en-GB"/>
        </w:rPr>
        <w:t>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2C214D" w:rsidRPr="002C214D" w:rsidRDefault="002C214D" w:rsidP="002C214D">
      <w:pPr>
        <w:pStyle w:val="ListParagraph"/>
        <w:numPr>
          <w:ilvl w:val="0"/>
          <w:numId w:val="16"/>
        </w:numPr>
        <w:tabs>
          <w:tab w:val="left" w:pos="2880"/>
          <w:tab w:val="left" w:pos="3014"/>
          <w:tab w:val="center" w:pos="4702"/>
        </w:tabs>
        <w:bidi/>
        <w:rPr>
          <w:rFonts w:ascii="Simplified Arabic" w:hAnsi="Simplified Arabic" w:cs="Simplified Arabic"/>
          <w:color w:val="000000"/>
          <w:szCs w:val="24"/>
          <w:rtl/>
          <w:lang w:val="en-GB"/>
        </w:rPr>
      </w:pPr>
      <w:r w:rsidRPr="002C214D">
        <w:rPr>
          <w:rFonts w:ascii="Simplified Arabic" w:hAnsi="Simplified Arabic" w:cs="Simplified Arabic"/>
          <w:color w:val="000000"/>
          <w:szCs w:val="24"/>
          <w:rtl/>
          <w:lang w:val="en-GB"/>
        </w:rPr>
        <w:t>دليل الجنسيات والدول 2007</w:t>
      </w:r>
      <w:r w:rsidRPr="002C214D">
        <w:rPr>
          <w:rFonts w:ascii="Simplified Arabic" w:hAnsi="Simplified Arabic" w:cs="Simplified Arabic" w:hint="cs"/>
          <w:color w:val="000000"/>
          <w:szCs w:val="24"/>
          <w:rtl/>
          <w:lang w:val="en-GB"/>
        </w:rPr>
        <w:t xml:space="preserve"> (</w:t>
      </w:r>
      <w:r w:rsidRPr="0047102D">
        <w:rPr>
          <w:rFonts w:ascii="Arial" w:hAnsi="Arial" w:cs="Arial"/>
          <w:color w:val="000000" w:themeColor="text1"/>
          <w:szCs w:val="24"/>
          <w:lang w:val="en-GB"/>
        </w:rPr>
        <w:t>CCC</w:t>
      </w:r>
      <w:r w:rsidRPr="002C214D">
        <w:rPr>
          <w:rFonts w:ascii="Simplified Arabic" w:hAnsi="Simplified Arabic" w:cs="Simplified Arabic" w:hint="cs"/>
          <w:color w:val="000000"/>
          <w:szCs w:val="24"/>
          <w:rtl/>
          <w:lang w:val="en-GB"/>
        </w:rPr>
        <w:t>)</w:t>
      </w:r>
      <w:r>
        <w:rPr>
          <w:rFonts w:ascii="Simplified Arabic" w:hAnsi="Simplified Arabic" w:cs="Simplified Arabic" w:hint="cs"/>
          <w:color w:val="000000" w:themeColor="text1"/>
          <w:szCs w:val="24"/>
          <w:rtl/>
          <w:lang w:val="en-GB"/>
        </w:rPr>
        <w:t>،</w:t>
      </w:r>
      <w:r w:rsidRPr="002C214D">
        <w:rPr>
          <w:rFonts w:ascii="Simplified Arabic" w:hAnsi="Simplified Arabic" w:cs="Simplified Arabic" w:hint="cs"/>
          <w:color w:val="000000" w:themeColor="text1"/>
          <w:szCs w:val="24"/>
          <w:rtl/>
          <w:lang w:val="en-GB"/>
        </w:rPr>
        <w:t xml:space="preserve"> وبما يتلاءم</w:t>
      </w:r>
      <w:r w:rsidRPr="002C214D">
        <w:rPr>
          <w:rFonts w:ascii="Simplified Arabic" w:hAnsi="Simplified Arabic" w:cs="Simplified Arabic"/>
          <w:color w:val="000000" w:themeColor="text1"/>
          <w:szCs w:val="24"/>
          <w:rtl/>
          <w:lang w:val="en-GB"/>
        </w:rPr>
        <w:t xml:space="preserve"> مع الخصوصية </w:t>
      </w:r>
      <w:r w:rsidRPr="002C214D">
        <w:rPr>
          <w:rFonts w:ascii="Simplified Arabic" w:hAnsi="Simplified Arabic" w:cs="Simplified Arabic" w:hint="cs"/>
          <w:color w:val="000000" w:themeColor="text1"/>
          <w:szCs w:val="24"/>
          <w:rtl/>
          <w:lang w:val="en-GB"/>
        </w:rPr>
        <w:t>الفلسطينية</w:t>
      </w:r>
      <w:r w:rsidRPr="002C214D">
        <w:rPr>
          <w:rFonts w:ascii="Simplified Arabic" w:hAnsi="Simplified Arabic" w:cs="Simplified Arabic"/>
          <w:color w:val="000000" w:themeColor="text1"/>
          <w:szCs w:val="24"/>
          <w:rtl/>
          <w:lang w:val="en-GB"/>
        </w:rPr>
        <w:t>.</w:t>
      </w:r>
    </w:p>
    <w:p w:rsidR="000D5ACC" w:rsidRDefault="000D5ACC">
      <w:pPr>
        <w:rPr>
          <w:rFonts w:cs="Simplified Arabic"/>
          <w:sz w:val="22"/>
          <w:szCs w:val="22"/>
          <w:rtl/>
          <w:lang w:val="en-GB"/>
        </w:rPr>
      </w:pPr>
      <w:r>
        <w:rPr>
          <w:rFonts w:cs="Simplified Arabic"/>
          <w:sz w:val="22"/>
          <w:szCs w:val="22"/>
          <w:rtl/>
          <w:lang w:val="en-GB"/>
        </w:rPr>
        <w:br w:type="page"/>
      </w:r>
    </w:p>
    <w:p w:rsidR="000D5ACC" w:rsidRDefault="000D5ACC">
      <w:pPr>
        <w:rPr>
          <w:rFonts w:cs="Simplified Arabic"/>
          <w:sz w:val="22"/>
          <w:szCs w:val="22"/>
          <w:rtl/>
          <w:lang w:val="en-GB"/>
        </w:rPr>
      </w:pPr>
      <w:r>
        <w:rPr>
          <w:rFonts w:cs="Simplified Arabic"/>
          <w:sz w:val="22"/>
          <w:szCs w:val="22"/>
          <w:rtl/>
          <w:lang w:val="en-GB"/>
        </w:rPr>
        <w:br w:type="page"/>
      </w:r>
    </w:p>
    <w:p w:rsidR="000D5ACC" w:rsidRDefault="000D5ACC" w:rsidP="000D5ACC">
      <w:pPr>
        <w:bidi/>
        <w:jc w:val="center"/>
        <w:rPr>
          <w:rFonts w:cs="Simplified Arabic"/>
          <w:szCs w:val="24"/>
          <w:rtl/>
          <w:lang w:eastAsia="en-US"/>
        </w:rPr>
      </w:pPr>
      <w:r>
        <w:rPr>
          <w:rFonts w:cs="Simplified Arabic"/>
          <w:szCs w:val="24"/>
          <w:rtl/>
          <w:lang w:eastAsia="en-US"/>
        </w:rPr>
        <w:t>ا</w:t>
      </w:r>
      <w:r>
        <w:rPr>
          <w:rFonts w:cs="Simplified Arabic" w:hint="cs"/>
          <w:szCs w:val="24"/>
          <w:rtl/>
          <w:lang w:eastAsia="en-US"/>
        </w:rPr>
        <w:t>لفصل الثاني</w:t>
      </w:r>
    </w:p>
    <w:p w:rsidR="000D5ACC" w:rsidRPr="00C36F4E" w:rsidRDefault="000D5ACC" w:rsidP="000D5ACC">
      <w:pPr>
        <w:bidi/>
        <w:jc w:val="center"/>
        <w:rPr>
          <w:rFonts w:cs="Simplified Arabic"/>
          <w:b/>
          <w:bCs/>
          <w:sz w:val="22"/>
          <w:szCs w:val="22"/>
          <w:rtl/>
          <w:lang w:eastAsia="en-US"/>
        </w:rPr>
      </w:pPr>
    </w:p>
    <w:p w:rsidR="000D5ACC" w:rsidRDefault="000D5ACC" w:rsidP="000D5ACC">
      <w:pPr>
        <w:bidi/>
        <w:jc w:val="center"/>
        <w:rPr>
          <w:rFonts w:cs="Simplified Arabic"/>
          <w:b/>
          <w:bCs/>
          <w:lang w:eastAsia="en-US"/>
        </w:rPr>
      </w:pPr>
      <w:r>
        <w:rPr>
          <w:rFonts w:cs="Simplified Arabic"/>
          <w:b/>
          <w:bCs/>
          <w:rtl/>
          <w:lang w:eastAsia="en-US"/>
        </w:rPr>
        <w:t>ا</w:t>
      </w:r>
      <w:r>
        <w:rPr>
          <w:rFonts w:cs="Simplified Arabic" w:hint="cs"/>
          <w:b/>
          <w:bCs/>
          <w:rtl/>
          <w:lang w:eastAsia="en-US"/>
        </w:rPr>
        <w:t>لنتائج الرئيسية</w:t>
      </w:r>
    </w:p>
    <w:p w:rsidR="00CC7125" w:rsidRDefault="00CC7125" w:rsidP="0005486C">
      <w:pPr>
        <w:bidi/>
        <w:jc w:val="center"/>
        <w:rPr>
          <w:rFonts w:cs="Simplified Arabic"/>
          <w:b/>
          <w:bCs/>
          <w:lang w:eastAsia="en-US"/>
        </w:rPr>
      </w:pPr>
    </w:p>
    <w:p w:rsidR="00CC7125" w:rsidRDefault="00CC7125" w:rsidP="003C34F4">
      <w:pPr>
        <w:pStyle w:val="NoSpacing"/>
        <w:ind w:left="-2"/>
        <w:jc w:val="both"/>
        <w:rPr>
          <w:rFonts w:ascii="Simplified Arabic" w:hAnsi="Simplified Arabic" w:cs="Simplified Arabic"/>
          <w:rtl/>
        </w:rPr>
      </w:pPr>
      <w:r w:rsidRPr="0005486C">
        <w:rPr>
          <w:rFonts w:ascii="Simplified Arabic" w:hAnsi="Simplified Arabic" w:cs="Simplified Arabic" w:hint="cs"/>
          <w:rtl/>
        </w:rPr>
        <w:t xml:space="preserve">يعتبر سوق العمل الاكثر تأثراً خلال جائحة كورونا المستمرة منذ مطلع شهر اذار 2020، حيث اتخذت الحكومة الفلسطينية عدة اجراءات وخطة طوارئ للحد من تفشي الجائحة، انعكس اثر هذه الاجراءات على معظم مؤشرات سوق العمل حيث انخفضت نسبة المشاركة في القوى العاملة مقارنة بالسنوات السابقة، كما انخفض عدد العاملين سواء في السوق المحلي او السوق الاسرائيلي، في حين ارتفع عدد العاملين الغائبين عن اعمالهم، وتعكس النتائج الرئيسة في هذا الفصل اهم مؤشرات سوق العمل الفلسطيني خلال العام 2020 حيث بدا بشكل واضح تأثير الجائحة على سوق العمل </w:t>
      </w:r>
      <w:r w:rsidR="003C34F4">
        <w:rPr>
          <w:rFonts w:ascii="Simplified Arabic" w:hAnsi="Simplified Arabic" w:cs="Simplified Arabic" w:hint="cs"/>
          <w:rtl/>
        </w:rPr>
        <w:t>.</w:t>
      </w:r>
    </w:p>
    <w:p w:rsidR="003C34F4" w:rsidRDefault="003C34F4" w:rsidP="003C34F4">
      <w:pPr>
        <w:pStyle w:val="NoSpacing"/>
        <w:ind w:left="-2"/>
        <w:jc w:val="both"/>
        <w:rPr>
          <w:rFonts w:ascii="&amp;quot" w:hAnsi="&amp;quot"/>
          <w:sz w:val="27"/>
          <w:szCs w:val="27"/>
          <w:rtl/>
        </w:rPr>
      </w:pPr>
    </w:p>
    <w:p w:rsidR="000D5ACC" w:rsidRDefault="000D5ACC" w:rsidP="0005486C">
      <w:pPr>
        <w:pStyle w:val="BodyText"/>
        <w:rPr>
          <w:rFonts w:cs="Simplified Arabic"/>
          <w:b/>
          <w:bCs/>
          <w:sz w:val="24"/>
          <w:rtl/>
          <w:lang w:eastAsia="en-US"/>
        </w:rPr>
      </w:pPr>
      <w:r>
        <w:rPr>
          <w:rFonts w:cs="Simplified Arabic" w:hint="cs"/>
          <w:b/>
          <w:bCs/>
          <w:sz w:val="24"/>
          <w:rtl/>
          <w:lang w:eastAsia="en-US"/>
        </w:rPr>
        <w:t>1.2</w:t>
      </w:r>
      <w:r w:rsidR="00CC7125">
        <w:rPr>
          <w:rFonts w:cs="Simplified Arabic" w:hint="cs"/>
          <w:b/>
          <w:bCs/>
          <w:sz w:val="24"/>
          <w:rtl/>
          <w:lang w:eastAsia="en-US"/>
        </w:rPr>
        <w:t xml:space="preserve"> </w:t>
      </w:r>
      <w:r>
        <w:rPr>
          <w:rFonts w:cs="Simplified Arabic" w:hint="cs"/>
          <w:b/>
          <w:bCs/>
          <w:sz w:val="24"/>
          <w:rtl/>
          <w:lang w:eastAsia="en-US"/>
        </w:rPr>
        <w:t>نسبة القوى العاملة المشاركة</w:t>
      </w:r>
      <w:r>
        <w:rPr>
          <w:rFonts w:cs="Simplified Arabic"/>
          <w:b/>
          <w:bCs/>
          <w:sz w:val="24"/>
          <w:rtl/>
          <w:lang w:eastAsia="en-US"/>
        </w:rPr>
        <w:t xml:space="preserve"> </w:t>
      </w:r>
      <w:r>
        <w:rPr>
          <w:rFonts w:cs="Simplified Arabic" w:hint="cs"/>
          <w:b/>
          <w:bCs/>
          <w:sz w:val="24"/>
          <w:rtl/>
          <w:lang w:eastAsia="en-US"/>
        </w:rPr>
        <w:t>(حسب معايير ومقاييس منظمة العمل الدولية)</w:t>
      </w:r>
    </w:p>
    <w:p w:rsidR="000D5ACC" w:rsidRDefault="000D5ACC" w:rsidP="007A03F5">
      <w:pPr>
        <w:bidi/>
        <w:jc w:val="lowKashida"/>
        <w:rPr>
          <w:rFonts w:cs="Simplified Arabic"/>
          <w:szCs w:val="24"/>
          <w:rtl/>
          <w:lang w:eastAsia="en-US"/>
        </w:rPr>
      </w:pPr>
      <w:r>
        <w:rPr>
          <w:rFonts w:cs="Simplified Arabic"/>
          <w:szCs w:val="24"/>
          <w:rtl/>
          <w:lang w:eastAsia="en-US"/>
        </w:rPr>
        <w:t>ب</w:t>
      </w:r>
      <w:r>
        <w:rPr>
          <w:rFonts w:cs="Simplified Arabic" w:hint="cs"/>
          <w:szCs w:val="24"/>
          <w:rtl/>
          <w:lang w:eastAsia="en-US"/>
        </w:rPr>
        <w:t>ينت نتائج المسح أن نسبة القوى العاملة المشاركة في فلسطين للأفراد 15 سنة فأكثر</w:t>
      </w:r>
      <w:r w:rsidRPr="008906B3">
        <w:rPr>
          <w:rFonts w:cs="Simplified Arabic" w:hint="cs"/>
          <w:szCs w:val="24"/>
          <w:rtl/>
          <w:lang w:eastAsia="en-US"/>
        </w:rPr>
        <w:t xml:space="preserve"> </w:t>
      </w:r>
      <w:r>
        <w:rPr>
          <w:rFonts w:cs="Simplified Arabic" w:hint="cs"/>
          <w:szCs w:val="24"/>
          <w:rtl/>
          <w:lang w:eastAsia="en-US"/>
        </w:rPr>
        <w:t xml:space="preserve">في العام </w:t>
      </w:r>
      <w:r w:rsidR="007A03F5">
        <w:rPr>
          <w:rFonts w:cs="Simplified Arabic" w:hint="cs"/>
          <w:szCs w:val="24"/>
          <w:rtl/>
          <w:lang w:eastAsia="en-US"/>
        </w:rPr>
        <w:t xml:space="preserve">2020 </w:t>
      </w:r>
      <w:r>
        <w:rPr>
          <w:rFonts w:cs="Simplified Arabic" w:hint="cs"/>
          <w:szCs w:val="24"/>
          <w:rtl/>
          <w:lang w:eastAsia="en-US"/>
        </w:rPr>
        <w:t xml:space="preserve">قد بلغت </w:t>
      </w:r>
      <w:r w:rsidR="007A03F5">
        <w:rPr>
          <w:rFonts w:cs="Simplified Arabic"/>
          <w:szCs w:val="24"/>
          <w:lang w:eastAsia="en-US"/>
        </w:rPr>
        <w:t>40.9</w:t>
      </w:r>
      <w:r>
        <w:rPr>
          <w:rFonts w:cs="Simplified Arabic" w:hint="cs"/>
          <w:szCs w:val="24"/>
          <w:rtl/>
          <w:lang w:eastAsia="en-US"/>
        </w:rPr>
        <w:t xml:space="preserve">%  وقد أشارت النتائج بأن نسبة مشاركة الذكور في القوى العاملة من مجموع الذكور ضمن سن العمل قد بلغت </w:t>
      </w:r>
      <w:r w:rsidR="007A03F5">
        <w:rPr>
          <w:rFonts w:cs="Simplified Arabic" w:hint="cs"/>
          <w:szCs w:val="24"/>
          <w:rtl/>
          <w:lang w:eastAsia="en-US"/>
        </w:rPr>
        <w:t>65.1</w:t>
      </w:r>
      <w:r>
        <w:rPr>
          <w:rFonts w:cs="Simplified Arabic" w:hint="cs"/>
          <w:szCs w:val="24"/>
          <w:rtl/>
          <w:lang w:eastAsia="en-US"/>
        </w:rPr>
        <w:t>%</w:t>
      </w:r>
      <w:r>
        <w:rPr>
          <w:rFonts w:cs="Simplified Arabic"/>
          <w:szCs w:val="24"/>
          <w:rtl/>
          <w:lang w:eastAsia="en-US"/>
        </w:rPr>
        <w:t>،</w:t>
      </w:r>
      <w:r>
        <w:rPr>
          <w:rFonts w:cs="Simplified Arabic" w:hint="cs"/>
          <w:szCs w:val="24"/>
          <w:rtl/>
          <w:lang w:eastAsia="en-US"/>
        </w:rPr>
        <w:t xml:space="preserve"> بينما بلغت </w:t>
      </w:r>
      <w:r>
        <w:rPr>
          <w:rFonts w:cs="Simplified Arabic"/>
          <w:szCs w:val="24"/>
          <w:rtl/>
          <w:lang w:eastAsia="en-US"/>
        </w:rPr>
        <w:t>نسبة</w:t>
      </w:r>
      <w:r>
        <w:rPr>
          <w:rFonts w:cs="Simplified Arabic" w:hint="cs"/>
          <w:szCs w:val="24"/>
          <w:rtl/>
          <w:lang w:eastAsia="en-US"/>
        </w:rPr>
        <w:t xml:space="preserve"> مشاركة الإناث في القوى</w:t>
      </w:r>
      <w:r>
        <w:rPr>
          <w:rFonts w:cs="Simplified Arabic"/>
          <w:szCs w:val="24"/>
          <w:rtl/>
          <w:lang w:eastAsia="en-US"/>
        </w:rPr>
        <w:t xml:space="preserve"> </w:t>
      </w:r>
      <w:r>
        <w:rPr>
          <w:rFonts w:cs="Simplified Arabic" w:hint="cs"/>
          <w:szCs w:val="24"/>
          <w:rtl/>
          <w:lang w:eastAsia="en-US"/>
        </w:rPr>
        <w:t xml:space="preserve">العاملة </w:t>
      </w:r>
      <w:r w:rsidR="007A03F5">
        <w:rPr>
          <w:rFonts w:cs="Simplified Arabic" w:hint="cs"/>
          <w:szCs w:val="24"/>
          <w:rtl/>
          <w:lang w:eastAsia="en-US"/>
        </w:rPr>
        <w:t>16.1</w:t>
      </w:r>
      <w:r>
        <w:rPr>
          <w:rFonts w:cs="Simplified Arabic" w:hint="cs"/>
          <w:szCs w:val="24"/>
          <w:rtl/>
          <w:lang w:eastAsia="en-US"/>
        </w:rPr>
        <w:t>%.</w:t>
      </w:r>
      <w:r w:rsidRPr="009B54F6">
        <w:rPr>
          <w:rFonts w:cs="Simplified Arabic"/>
          <w:szCs w:val="24"/>
          <w:rtl/>
          <w:lang w:eastAsia="en-US"/>
        </w:rPr>
        <w:t xml:space="preserve"> (</w:t>
      </w:r>
      <w:r w:rsidRPr="009B54F6">
        <w:rPr>
          <w:rFonts w:cs="Simplified Arabic" w:hint="cs"/>
          <w:szCs w:val="24"/>
          <w:rtl/>
          <w:lang w:eastAsia="en-US"/>
        </w:rPr>
        <w:t xml:space="preserve">أنظر/ي جدول </w:t>
      </w:r>
      <w:r>
        <w:rPr>
          <w:rFonts w:cs="Simplified Arabic" w:hint="cs"/>
          <w:szCs w:val="24"/>
          <w:rtl/>
          <w:lang w:eastAsia="en-US"/>
        </w:rPr>
        <w:t>2</w:t>
      </w:r>
      <w:r w:rsidRPr="009B54F6">
        <w:rPr>
          <w:rFonts w:cs="Simplified Arabic" w:hint="cs"/>
          <w:szCs w:val="24"/>
          <w:rtl/>
          <w:lang w:eastAsia="en-US"/>
        </w:rPr>
        <w:t>).</w:t>
      </w:r>
    </w:p>
    <w:p w:rsidR="000D5ACC" w:rsidRPr="00211200" w:rsidRDefault="000D5ACC" w:rsidP="000D5ACC">
      <w:pPr>
        <w:pStyle w:val="Heading2"/>
        <w:rPr>
          <w:rtl/>
        </w:rPr>
      </w:pPr>
    </w:p>
    <w:p w:rsidR="000D5ACC" w:rsidRDefault="000D5ACC" w:rsidP="00E94B4F">
      <w:pPr>
        <w:pStyle w:val="BodyText"/>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أظهرت النتائج بأن أعلى نسبة مشاركة للقوى العاملة في عام </w:t>
      </w:r>
      <w:r w:rsidR="007A03F5">
        <w:rPr>
          <w:rFonts w:cs="Simplified Arabic"/>
          <w:sz w:val="24"/>
          <w:lang w:eastAsia="en-US"/>
        </w:rPr>
        <w:t>2020</w:t>
      </w:r>
      <w:r w:rsidR="007A03F5">
        <w:rPr>
          <w:rFonts w:cs="Simplified Arabic" w:hint="cs"/>
          <w:sz w:val="24"/>
          <w:rtl/>
          <w:lang w:eastAsia="en-US"/>
        </w:rPr>
        <w:t xml:space="preserve"> </w:t>
      </w:r>
      <w:r>
        <w:rPr>
          <w:rFonts w:cs="Simplified Arabic" w:hint="cs"/>
          <w:sz w:val="24"/>
          <w:rtl/>
          <w:lang w:eastAsia="en-US"/>
        </w:rPr>
        <w:t>سجلت للفئة العمرية 25</w:t>
      </w:r>
      <w:r>
        <w:rPr>
          <w:rFonts w:cs="Simplified Arabic"/>
          <w:sz w:val="24"/>
          <w:rtl/>
          <w:lang w:eastAsia="en-US"/>
        </w:rPr>
        <w:t>–</w:t>
      </w:r>
      <w:r>
        <w:rPr>
          <w:rFonts w:cs="Simplified Arabic" w:hint="cs"/>
          <w:sz w:val="24"/>
          <w:rtl/>
          <w:lang w:eastAsia="en-US"/>
        </w:rPr>
        <w:t>34</w:t>
      </w:r>
      <w:r w:rsidRPr="00AF3D47">
        <w:rPr>
          <w:rFonts w:cs="Simplified Arabic" w:hint="cs"/>
          <w:sz w:val="24"/>
          <w:rtl/>
          <w:lang w:eastAsia="en-US"/>
        </w:rPr>
        <w:t xml:space="preserve"> </w:t>
      </w:r>
      <w:r>
        <w:rPr>
          <w:rFonts w:cs="Simplified Arabic" w:hint="cs"/>
          <w:sz w:val="24"/>
          <w:rtl/>
          <w:lang w:eastAsia="en-US"/>
        </w:rPr>
        <w:t xml:space="preserve">سنة حيث بلغت </w:t>
      </w:r>
      <w:r w:rsidR="007A03F5">
        <w:rPr>
          <w:rFonts w:cs="Simplified Arabic"/>
          <w:sz w:val="24"/>
          <w:lang w:eastAsia="en-US"/>
        </w:rPr>
        <w:t>56.2</w:t>
      </w:r>
      <w:r>
        <w:rPr>
          <w:rFonts w:cs="Simplified Arabic" w:hint="cs"/>
          <w:sz w:val="24"/>
          <w:rtl/>
          <w:lang w:eastAsia="en-US"/>
        </w:rPr>
        <w:t xml:space="preserve">% بواقع </w:t>
      </w:r>
      <w:r w:rsidR="007A03F5">
        <w:rPr>
          <w:rFonts w:cs="Simplified Arabic"/>
          <w:sz w:val="24"/>
          <w:lang w:eastAsia="en-US"/>
        </w:rPr>
        <w:t>84.</w:t>
      </w:r>
      <w:r w:rsidR="00E94B4F">
        <w:rPr>
          <w:rFonts w:cs="Simplified Arabic"/>
          <w:sz w:val="24"/>
          <w:lang w:eastAsia="en-US"/>
        </w:rPr>
        <w:t>9</w:t>
      </w:r>
      <w:r>
        <w:rPr>
          <w:rFonts w:cs="Simplified Arabic" w:hint="cs"/>
          <w:sz w:val="24"/>
          <w:rtl/>
          <w:lang w:eastAsia="en-US"/>
        </w:rPr>
        <w:t>% للذكور و</w:t>
      </w:r>
      <w:r w:rsidR="007A03F5">
        <w:rPr>
          <w:rFonts w:cs="Simplified Arabic"/>
          <w:sz w:val="24"/>
          <w:lang w:eastAsia="en-US"/>
        </w:rPr>
        <w:t>26.4</w:t>
      </w:r>
      <w:r>
        <w:rPr>
          <w:rFonts w:cs="Simplified Arabic" w:hint="cs"/>
          <w:sz w:val="24"/>
          <w:rtl/>
          <w:lang w:eastAsia="en-US"/>
        </w:rPr>
        <w:t>% للاناث، يليها الفئة العمرية 35-44</w:t>
      </w:r>
      <w:r w:rsidRPr="00AF3D47">
        <w:rPr>
          <w:rFonts w:cs="Simplified Arabic" w:hint="cs"/>
          <w:sz w:val="24"/>
          <w:rtl/>
          <w:lang w:eastAsia="en-US"/>
        </w:rPr>
        <w:t xml:space="preserve"> </w:t>
      </w:r>
      <w:r>
        <w:rPr>
          <w:rFonts w:cs="Simplified Arabic" w:hint="cs"/>
          <w:sz w:val="24"/>
          <w:rtl/>
          <w:lang w:eastAsia="en-US"/>
        </w:rPr>
        <w:t xml:space="preserve">سنة والتي بلغت </w:t>
      </w:r>
      <w:r w:rsidR="007A03F5">
        <w:rPr>
          <w:rFonts w:cs="Simplified Arabic"/>
          <w:sz w:val="24"/>
          <w:lang w:eastAsia="en-US"/>
        </w:rPr>
        <w:t>54.7</w:t>
      </w:r>
      <w:r>
        <w:rPr>
          <w:rFonts w:cs="Simplified Arabic" w:hint="cs"/>
          <w:sz w:val="24"/>
          <w:rtl/>
          <w:lang w:eastAsia="en-US"/>
        </w:rPr>
        <w:t xml:space="preserve">% بواقع </w:t>
      </w:r>
      <w:r w:rsidR="007A03F5">
        <w:rPr>
          <w:rFonts w:cs="Simplified Arabic"/>
          <w:sz w:val="24"/>
          <w:lang w:eastAsia="en-US"/>
        </w:rPr>
        <w:t>87.0</w:t>
      </w:r>
      <w:r>
        <w:rPr>
          <w:rFonts w:cs="Simplified Arabic" w:hint="cs"/>
          <w:sz w:val="24"/>
          <w:rtl/>
          <w:lang w:eastAsia="en-US"/>
        </w:rPr>
        <w:t>% للذكور و</w:t>
      </w:r>
      <w:r w:rsidR="007A03F5">
        <w:rPr>
          <w:rFonts w:cs="Simplified Arabic"/>
          <w:sz w:val="24"/>
          <w:lang w:eastAsia="en-US"/>
        </w:rPr>
        <w:t>22.2</w:t>
      </w:r>
      <w:r>
        <w:rPr>
          <w:rFonts w:cs="Simplified Arabic" w:hint="cs"/>
          <w:sz w:val="24"/>
          <w:rtl/>
          <w:lang w:eastAsia="en-US"/>
        </w:rPr>
        <w:t xml:space="preserve">% للإناث، </w:t>
      </w:r>
      <w:r w:rsidR="003C041B">
        <w:rPr>
          <w:rFonts w:cs="Simplified Arabic" w:hint="cs"/>
          <w:sz w:val="24"/>
          <w:rtl/>
          <w:lang w:eastAsia="en-US"/>
        </w:rPr>
        <w:t xml:space="preserve">في حين </w:t>
      </w:r>
      <w:r>
        <w:rPr>
          <w:rFonts w:cs="Simplified Arabic" w:hint="cs"/>
          <w:sz w:val="24"/>
          <w:rtl/>
          <w:lang w:eastAsia="en-US"/>
        </w:rPr>
        <w:t>بلغت</w:t>
      </w:r>
      <w:r>
        <w:rPr>
          <w:rFonts w:cs="Simplified Arabic"/>
          <w:sz w:val="24"/>
          <w:rtl/>
          <w:lang w:eastAsia="en-US"/>
        </w:rPr>
        <w:t xml:space="preserve"> </w:t>
      </w:r>
      <w:r>
        <w:rPr>
          <w:rFonts w:cs="Simplified Arabic" w:hint="cs"/>
          <w:sz w:val="24"/>
          <w:rtl/>
          <w:lang w:eastAsia="en-US"/>
        </w:rPr>
        <w:t xml:space="preserve">نسبة المشاركة في القوى العاملة للفئة العمرية 15-24 سنة </w:t>
      </w:r>
      <w:r w:rsidR="007A03F5">
        <w:rPr>
          <w:rFonts w:cs="Simplified Arabic"/>
          <w:sz w:val="24"/>
          <w:lang w:eastAsia="en-US"/>
        </w:rPr>
        <w:t>26.2</w:t>
      </w:r>
      <w:r>
        <w:rPr>
          <w:rFonts w:cs="Simplified Arabic" w:hint="cs"/>
          <w:sz w:val="24"/>
          <w:rtl/>
          <w:lang w:eastAsia="en-US"/>
        </w:rPr>
        <w:t xml:space="preserve">%، بواقع </w:t>
      </w:r>
      <w:r w:rsidR="007A03F5">
        <w:rPr>
          <w:rFonts w:cs="Simplified Arabic"/>
          <w:sz w:val="24"/>
          <w:lang w:eastAsia="en-US"/>
        </w:rPr>
        <w:t>42.9</w:t>
      </w:r>
      <w:r>
        <w:rPr>
          <w:rFonts w:cs="Simplified Arabic" w:hint="cs"/>
          <w:sz w:val="24"/>
          <w:rtl/>
          <w:lang w:eastAsia="en-US"/>
        </w:rPr>
        <w:t>% للذكور و</w:t>
      </w:r>
      <w:r w:rsidR="007A03F5">
        <w:rPr>
          <w:rFonts w:cs="Simplified Arabic"/>
          <w:sz w:val="24"/>
          <w:lang w:eastAsia="en-US"/>
        </w:rPr>
        <w:t>8.8</w:t>
      </w:r>
      <w:r>
        <w:rPr>
          <w:rFonts w:cs="Simplified Arabic" w:hint="cs"/>
          <w:sz w:val="24"/>
          <w:rtl/>
          <w:lang w:eastAsia="en-US"/>
        </w:rPr>
        <w:t xml:space="preserve">% للإناث.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w:t>
      </w:r>
      <w:r w:rsidRPr="009B54F6">
        <w:rPr>
          <w:rFonts w:cs="Simplified Arabic" w:hint="cs"/>
          <w:sz w:val="24"/>
          <w:rtl/>
          <w:lang w:eastAsia="en-US"/>
        </w:rPr>
        <w:t>).</w:t>
      </w:r>
      <w:r w:rsidR="003C041B">
        <w:rPr>
          <w:rFonts w:cs="Simplified Arabic" w:hint="cs"/>
          <w:sz w:val="24"/>
          <w:rtl/>
          <w:lang w:eastAsia="en-US"/>
        </w:rPr>
        <w:t xml:space="preserve"> </w:t>
      </w:r>
    </w:p>
    <w:p w:rsidR="000D5ACC" w:rsidRPr="00C36CA8" w:rsidRDefault="000D5ACC" w:rsidP="000D5ACC">
      <w:pPr>
        <w:jc w:val="right"/>
        <w:rPr>
          <w:rFonts w:ascii="Simplified Arabic" w:hAnsi="Simplified Arabic" w:cs="Simplified Arabic"/>
          <w:szCs w:val="24"/>
          <w:rtl/>
          <w:lang w:eastAsia="en-US"/>
        </w:rPr>
      </w:pPr>
    </w:p>
    <w:p w:rsidR="000D5ACC" w:rsidRDefault="000D5ACC" w:rsidP="007A03F5">
      <w:pPr>
        <w:jc w:val="center"/>
        <w:rPr>
          <w:rFonts w:cs="Simplified Arabic"/>
          <w:szCs w:val="24"/>
          <w:lang w:eastAsia="en-US"/>
        </w:rPr>
      </w:pPr>
      <w:r>
        <w:rPr>
          <w:rFonts w:cs="Simplified Arabic"/>
          <w:b/>
          <w:bCs/>
          <w:sz w:val="22"/>
          <w:szCs w:val="22"/>
          <w:rtl/>
          <w:lang w:eastAsia="en-US"/>
        </w:rPr>
        <w:t xml:space="preserve">نسبة القوى العاملة المشاركة </w:t>
      </w:r>
      <w:r>
        <w:rPr>
          <w:rFonts w:cs="Simplified Arabic" w:hint="cs"/>
          <w:b/>
          <w:bCs/>
          <w:sz w:val="22"/>
          <w:szCs w:val="22"/>
          <w:rtl/>
          <w:lang w:eastAsia="en-US"/>
        </w:rPr>
        <w:t>15 سنة فأكثر</w:t>
      </w:r>
      <w:r>
        <w:rPr>
          <w:rFonts w:cs="Simplified Arabic"/>
          <w:b/>
          <w:bCs/>
          <w:sz w:val="22"/>
          <w:szCs w:val="22"/>
          <w:rtl/>
          <w:lang w:eastAsia="en-US"/>
        </w:rPr>
        <w:t xml:space="preserve"> حسب </w:t>
      </w:r>
      <w:r>
        <w:rPr>
          <w:rFonts w:cs="Simplified Arabic" w:hint="cs"/>
          <w:b/>
          <w:bCs/>
          <w:sz w:val="22"/>
          <w:szCs w:val="22"/>
          <w:rtl/>
          <w:lang w:eastAsia="en-US"/>
        </w:rPr>
        <w:t>الفئة العمرية</w:t>
      </w:r>
      <w:r>
        <w:rPr>
          <w:rFonts w:cs="Simplified Arabic"/>
          <w:b/>
          <w:bCs/>
          <w:sz w:val="22"/>
          <w:szCs w:val="22"/>
          <w:rtl/>
          <w:lang w:eastAsia="en-US"/>
        </w:rPr>
        <w:t xml:space="preserve"> والجن</w:t>
      </w:r>
      <w:r>
        <w:rPr>
          <w:rFonts w:cs="Simplified Arabic" w:hint="cs"/>
          <w:b/>
          <w:bCs/>
          <w:sz w:val="22"/>
          <w:szCs w:val="22"/>
          <w:rtl/>
          <w:lang w:eastAsia="en-US"/>
        </w:rPr>
        <w:t xml:space="preserve">س، </w:t>
      </w:r>
      <w:r w:rsidR="007A03F5">
        <w:rPr>
          <w:rFonts w:cs="Simplified Arabic" w:hint="cs"/>
          <w:b/>
          <w:bCs/>
          <w:sz w:val="22"/>
          <w:szCs w:val="22"/>
          <w:rtl/>
          <w:lang w:eastAsia="en-US"/>
        </w:rPr>
        <w:t>2020</w:t>
      </w:r>
      <w:r w:rsidR="007A03F5">
        <w:rPr>
          <w:rFonts w:cs="Simplified Arabic"/>
          <w:b/>
          <w:bCs/>
          <w:sz w:val="22"/>
          <w:szCs w:val="22"/>
          <w:rtl/>
          <w:lang w:eastAsia="en-US"/>
        </w:rPr>
        <w:t xml:space="preserve"> </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38"/>
      </w:tblGrid>
      <w:tr w:rsidR="000D5ACC" w:rsidTr="007D2D2A">
        <w:trPr>
          <w:trHeight w:val="3842"/>
          <w:jc w:val="center"/>
        </w:trPr>
        <w:tc>
          <w:tcPr>
            <w:tcW w:w="8638" w:type="dxa"/>
            <w:vAlign w:val="center"/>
          </w:tcPr>
          <w:p w:rsidR="000D5ACC" w:rsidRPr="00BE0FA8" w:rsidRDefault="000D5ACC" w:rsidP="00243CD9">
            <w:pPr>
              <w:pStyle w:val="BodyText"/>
              <w:jc w:val="center"/>
              <w:rPr>
                <w:rFonts w:cs="Simplified Arabic"/>
                <w:b/>
                <w:bCs/>
                <w:sz w:val="2"/>
                <w:szCs w:val="2"/>
                <w:rtl/>
                <w:lang w:eastAsia="en-US"/>
              </w:rPr>
            </w:pPr>
            <w:r>
              <w:rPr>
                <w:lang w:eastAsia="en-US"/>
              </w:rPr>
              <w:drawing>
                <wp:anchor distT="152400" distB="150749" distL="236220" distR="339471" simplePos="0" relativeHeight="251661312" behindDoc="0" locked="0" layoutInCell="1" allowOverlap="1">
                  <wp:simplePos x="0" y="0"/>
                  <wp:positionH relativeFrom="column">
                    <wp:posOffset>-74930</wp:posOffset>
                  </wp:positionH>
                  <wp:positionV relativeFrom="paragraph">
                    <wp:posOffset>-2439670</wp:posOffset>
                  </wp:positionV>
                  <wp:extent cx="5072380" cy="2281555"/>
                  <wp:effectExtent l="0" t="0" r="0" b="4445"/>
                  <wp:wrapSquare wrapText="bothSides"/>
                  <wp:docPr id="3" name="كائن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tc>
      </w:tr>
    </w:tbl>
    <w:p w:rsidR="000D5ACC" w:rsidRPr="00D70E87" w:rsidRDefault="000D5ACC" w:rsidP="000D5ACC">
      <w:pPr>
        <w:pStyle w:val="BodyText"/>
        <w:rPr>
          <w:rFonts w:cs="Simplified Arabic"/>
          <w:b/>
          <w:bCs/>
          <w:sz w:val="24"/>
          <w:rtl/>
          <w:lang w:eastAsia="en-US"/>
        </w:rPr>
      </w:pPr>
    </w:p>
    <w:p w:rsidR="000D5ACC" w:rsidRDefault="000D5ACC" w:rsidP="007A03F5">
      <w:pPr>
        <w:pStyle w:val="BodyText"/>
        <w:rPr>
          <w:rFonts w:cs="Simplified Arabic"/>
          <w:sz w:val="24"/>
          <w:rtl/>
          <w:lang w:eastAsia="en-US"/>
        </w:rPr>
      </w:pPr>
      <w:r>
        <w:rPr>
          <w:rFonts w:cs="Simplified Arabic"/>
          <w:sz w:val="24"/>
          <w:rtl/>
          <w:lang w:eastAsia="en-US"/>
        </w:rPr>
        <w:t>أ</w:t>
      </w:r>
      <w:r>
        <w:rPr>
          <w:rFonts w:cs="Simplified Arabic" w:hint="cs"/>
          <w:sz w:val="24"/>
          <w:rtl/>
          <w:lang w:eastAsia="en-US"/>
        </w:rPr>
        <w:t xml:space="preserve">ما على صعيد نسبة القوى العاملة المشاركة على مستوى المنطقة عام </w:t>
      </w:r>
      <w:r w:rsidR="007A03F5">
        <w:rPr>
          <w:rFonts w:cs="Simplified Arabic" w:hint="cs"/>
          <w:sz w:val="24"/>
          <w:rtl/>
          <w:lang w:eastAsia="en-US"/>
        </w:rPr>
        <w:t>2020</w:t>
      </w:r>
      <w:r>
        <w:rPr>
          <w:rFonts w:cs="Simplified Arabic" w:hint="cs"/>
          <w:sz w:val="24"/>
          <w:rtl/>
          <w:lang w:eastAsia="en-US"/>
        </w:rPr>
        <w:t xml:space="preserve">، فقد بينت النتائج بأن نسبة القوى العاملة المشاركة في الضفة الغربية قد بلغت </w:t>
      </w:r>
      <w:r w:rsidR="007A03F5">
        <w:rPr>
          <w:rFonts w:cs="Simplified Arabic" w:hint="cs"/>
          <w:sz w:val="24"/>
          <w:rtl/>
          <w:lang w:eastAsia="en-US"/>
        </w:rPr>
        <w:t>44.4</w:t>
      </w:r>
      <w:r>
        <w:rPr>
          <w:rFonts w:cs="Simplified Arabic" w:hint="cs"/>
          <w:sz w:val="24"/>
          <w:rtl/>
          <w:lang w:eastAsia="en-US"/>
        </w:rPr>
        <w:t xml:space="preserve">% من مجموع الأفراد 15 سنة </w:t>
      </w:r>
      <w:r>
        <w:rPr>
          <w:rFonts w:cs="Simplified Arabic"/>
          <w:sz w:val="24"/>
          <w:rtl/>
          <w:lang w:eastAsia="en-US"/>
        </w:rPr>
        <w:t>ف</w:t>
      </w:r>
      <w:r>
        <w:rPr>
          <w:rFonts w:cs="Simplified Arabic" w:hint="cs"/>
          <w:sz w:val="24"/>
          <w:rtl/>
          <w:lang w:eastAsia="en-US"/>
        </w:rPr>
        <w:t xml:space="preserve">أكثر بواقع </w:t>
      </w:r>
      <w:r w:rsidR="007A03F5">
        <w:rPr>
          <w:rFonts w:cs="Simplified Arabic" w:hint="cs"/>
          <w:sz w:val="24"/>
          <w:rtl/>
          <w:lang w:eastAsia="en-US"/>
        </w:rPr>
        <w:t>71.2</w:t>
      </w:r>
      <w:r>
        <w:rPr>
          <w:rFonts w:cs="Simplified Arabic" w:hint="cs"/>
          <w:sz w:val="24"/>
          <w:rtl/>
          <w:lang w:eastAsia="en-US"/>
        </w:rPr>
        <w:t xml:space="preserve">% للذكور مقابل </w:t>
      </w:r>
      <w:r w:rsidR="007A03F5">
        <w:rPr>
          <w:rFonts w:cs="Simplified Arabic" w:hint="cs"/>
          <w:sz w:val="24"/>
          <w:rtl/>
          <w:lang w:eastAsia="en-US"/>
        </w:rPr>
        <w:t>16.8</w:t>
      </w:r>
      <w:r>
        <w:rPr>
          <w:rFonts w:cs="Simplified Arabic" w:hint="cs"/>
          <w:sz w:val="24"/>
          <w:rtl/>
          <w:lang w:eastAsia="en-US"/>
        </w:rPr>
        <w:t xml:space="preserve">% للإناث، في حين بلغت نسبة القوى العاملة المشاركة في قطاع غزة </w:t>
      </w:r>
      <w:r w:rsidR="007A03F5">
        <w:rPr>
          <w:rFonts w:cs="Simplified Arabic" w:hint="cs"/>
          <w:sz w:val="24"/>
          <w:rtl/>
          <w:lang w:eastAsia="en-US"/>
        </w:rPr>
        <w:t>35.3</w:t>
      </w:r>
      <w:r>
        <w:rPr>
          <w:rFonts w:cs="Simplified Arabic" w:hint="cs"/>
          <w:sz w:val="24"/>
          <w:rtl/>
          <w:lang w:eastAsia="en-US"/>
        </w:rPr>
        <w:t xml:space="preserve">% بواقع </w:t>
      </w:r>
      <w:r w:rsidR="007A03F5">
        <w:rPr>
          <w:rFonts w:cs="Simplified Arabic" w:hint="cs"/>
          <w:sz w:val="24"/>
          <w:rtl/>
          <w:lang w:eastAsia="en-US"/>
        </w:rPr>
        <w:t>55.2</w:t>
      </w:r>
      <w:r>
        <w:rPr>
          <w:rFonts w:cs="Simplified Arabic" w:hint="cs"/>
          <w:sz w:val="24"/>
          <w:rtl/>
          <w:lang w:eastAsia="en-US"/>
        </w:rPr>
        <w:t xml:space="preserve">% للذكور مقابل </w:t>
      </w:r>
      <w:r w:rsidR="007A03F5">
        <w:rPr>
          <w:rFonts w:cs="Simplified Arabic" w:hint="cs"/>
          <w:sz w:val="24"/>
          <w:rtl/>
          <w:lang w:eastAsia="en-US"/>
        </w:rPr>
        <w:t>15.0</w:t>
      </w:r>
      <w:r>
        <w:rPr>
          <w:rFonts w:cs="Simplified Arabic" w:hint="cs"/>
          <w:sz w:val="24"/>
          <w:rtl/>
          <w:lang w:eastAsia="en-US"/>
        </w:rPr>
        <w:t>% للإناث.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ascii="Simplified Arabic" w:hAnsi="Simplified Arabic" w:cs="Simplified Arabic" w:hint="cs"/>
          <w:sz w:val="24"/>
          <w:rtl/>
          <w:lang w:eastAsia="en-US"/>
        </w:rPr>
        <w:t>3-4</w:t>
      </w:r>
      <w:r w:rsidRPr="009B54F6">
        <w:rPr>
          <w:rFonts w:cs="Simplified Arabic" w:hint="cs"/>
          <w:sz w:val="24"/>
          <w:rtl/>
          <w:lang w:eastAsia="en-US"/>
        </w:rPr>
        <w:t>).</w:t>
      </w:r>
    </w:p>
    <w:p w:rsidR="000D5ACC" w:rsidRDefault="000D5ACC" w:rsidP="000D5ACC">
      <w:pPr>
        <w:pStyle w:val="BodyText"/>
        <w:rPr>
          <w:rFonts w:cs="Simplified Arabic"/>
          <w:sz w:val="24"/>
          <w:rtl/>
          <w:lang w:eastAsia="en-US"/>
        </w:rPr>
      </w:pPr>
    </w:p>
    <w:p w:rsidR="000D5ACC" w:rsidRDefault="000D5ACC" w:rsidP="00B67268">
      <w:pPr>
        <w:pStyle w:val="BodyText"/>
        <w:ind w:left="70" w:right="70"/>
        <w:jc w:val="left"/>
        <w:rPr>
          <w:rFonts w:cs="Simplified Arabic"/>
          <w:b/>
          <w:bCs/>
          <w:rtl/>
          <w:lang w:eastAsia="en-US"/>
        </w:rPr>
      </w:pPr>
      <w:r>
        <w:rPr>
          <w:rFonts w:cs="Simplified Arabic" w:hint="cs"/>
          <w:b/>
          <w:bCs/>
          <w:rtl/>
          <w:lang w:eastAsia="en-US"/>
        </w:rPr>
        <w:t>2.2 العلاقة بقوة العمل</w:t>
      </w:r>
      <w:r>
        <w:rPr>
          <w:rFonts w:cs="Simplified Arabic"/>
          <w:b/>
          <w:bCs/>
          <w:rtl/>
          <w:lang w:eastAsia="en-US"/>
        </w:rPr>
        <w:t xml:space="preserve"> </w:t>
      </w:r>
      <w:r>
        <w:rPr>
          <w:rFonts w:cs="Simplified Arabic" w:hint="cs"/>
          <w:b/>
          <w:bCs/>
          <w:rtl/>
          <w:lang w:eastAsia="en-US"/>
        </w:rPr>
        <w:t>(</w:t>
      </w:r>
      <w:r w:rsidR="00B67268">
        <w:rPr>
          <w:rFonts w:cs="Simplified Arabic"/>
          <w:b/>
          <w:bCs/>
          <w:rtl/>
          <w:lang w:eastAsia="en-US"/>
        </w:rPr>
        <w:t>حسب معايير ومقاييس منظمة العمل الدولية</w:t>
      </w:r>
      <w:r>
        <w:rPr>
          <w:rFonts w:cs="Simplified Arabic" w:hint="cs"/>
          <w:b/>
          <w:bCs/>
          <w:rtl/>
          <w:lang w:eastAsia="en-US"/>
        </w:rPr>
        <w:t>)</w:t>
      </w:r>
    </w:p>
    <w:p w:rsidR="000D5ACC" w:rsidRPr="00C00BAC" w:rsidRDefault="000D5ACC" w:rsidP="002F737A">
      <w:pPr>
        <w:pStyle w:val="BodyText"/>
        <w:rPr>
          <w:rFonts w:cs="Simplified Arabic"/>
          <w:sz w:val="24"/>
          <w:rtl/>
          <w:lang w:eastAsia="en-US"/>
        </w:rPr>
      </w:pPr>
      <w:r w:rsidRPr="00C00BAC">
        <w:rPr>
          <w:rFonts w:cs="Simplified Arabic"/>
          <w:sz w:val="24"/>
          <w:rtl/>
          <w:lang w:eastAsia="en-US"/>
        </w:rPr>
        <w:t xml:space="preserve">بلغ معدل البطالة للأفراد 15 سنة فاكثر في فلسطين </w:t>
      </w:r>
      <w:r w:rsidR="007A03F5">
        <w:rPr>
          <w:rFonts w:cs="Simplified Arabic" w:hint="cs"/>
          <w:sz w:val="24"/>
          <w:rtl/>
          <w:lang w:eastAsia="en-US"/>
        </w:rPr>
        <w:t>25.9</w:t>
      </w:r>
      <w:r w:rsidRPr="00C00BAC">
        <w:rPr>
          <w:rFonts w:cs="Simplified Arabic"/>
          <w:sz w:val="24"/>
          <w:rtl/>
          <w:lang w:eastAsia="en-US"/>
        </w:rPr>
        <w:t xml:space="preserve">% في العام </w:t>
      </w:r>
      <w:r w:rsidR="007A03F5">
        <w:rPr>
          <w:rFonts w:cs="Simplified Arabic"/>
          <w:sz w:val="24"/>
          <w:lang w:eastAsia="en-US"/>
        </w:rPr>
        <w:t>2020</w:t>
      </w:r>
      <w:r w:rsidRPr="00C00BAC">
        <w:rPr>
          <w:rFonts w:cs="Simplified Arabic"/>
          <w:sz w:val="24"/>
          <w:rtl/>
          <w:lang w:eastAsia="en-US"/>
        </w:rPr>
        <w:t xml:space="preserve">، حيث بلغ </w:t>
      </w:r>
      <w:r w:rsidR="00F46F23">
        <w:rPr>
          <w:rFonts w:cs="Simplified Arabic" w:hint="cs"/>
          <w:sz w:val="24"/>
          <w:rtl/>
          <w:lang w:eastAsia="en-US"/>
        </w:rPr>
        <w:t>معدل البطالة</w:t>
      </w:r>
      <w:r w:rsidR="00C00BAC" w:rsidRPr="00C00BAC">
        <w:rPr>
          <w:rFonts w:cs="Simplified Arabic"/>
          <w:sz w:val="24"/>
          <w:rtl/>
          <w:lang w:eastAsia="en-US"/>
        </w:rPr>
        <w:t xml:space="preserve"> </w:t>
      </w:r>
      <w:r w:rsidRPr="00C00BAC">
        <w:rPr>
          <w:rFonts w:cs="Simplified Arabic"/>
          <w:sz w:val="24"/>
          <w:rtl/>
          <w:lang w:eastAsia="en-US"/>
        </w:rPr>
        <w:t xml:space="preserve">بين الذكور </w:t>
      </w:r>
      <w:r w:rsidR="007A03F5">
        <w:rPr>
          <w:rFonts w:cs="Simplified Arabic"/>
          <w:sz w:val="24"/>
          <w:lang w:eastAsia="en-US"/>
        </w:rPr>
        <w:t>22.5</w:t>
      </w:r>
      <w:r w:rsidRPr="00C00BAC">
        <w:rPr>
          <w:rFonts w:cs="Simplified Arabic"/>
          <w:sz w:val="24"/>
          <w:rtl/>
          <w:lang w:eastAsia="en-US"/>
        </w:rPr>
        <w:t xml:space="preserve">% في العام </w:t>
      </w:r>
      <w:r w:rsidR="007A03F5">
        <w:rPr>
          <w:rFonts w:cs="Simplified Arabic"/>
          <w:sz w:val="24"/>
          <w:lang w:eastAsia="en-US"/>
        </w:rPr>
        <w:t>2020</w:t>
      </w:r>
      <w:r w:rsidRPr="00C00BAC">
        <w:rPr>
          <w:rFonts w:cs="Simplified Arabic"/>
          <w:sz w:val="24"/>
          <w:rtl/>
          <w:lang w:eastAsia="en-US"/>
        </w:rPr>
        <w:t>، أما بالنسبة للإناث فقد بلغ</w:t>
      </w:r>
      <w:r w:rsidR="007A03F5">
        <w:rPr>
          <w:rFonts w:cs="Simplified Arabic"/>
          <w:sz w:val="24"/>
          <w:lang w:eastAsia="en-US"/>
        </w:rPr>
        <w:t>40.1</w:t>
      </w:r>
      <w:r w:rsidRPr="00C00BAC">
        <w:rPr>
          <w:rFonts w:cs="Simplified Arabic"/>
          <w:sz w:val="24"/>
          <w:lang w:eastAsia="en-US"/>
        </w:rPr>
        <w:t xml:space="preserve"> </w:t>
      </w:r>
      <w:r w:rsidRPr="00C00BAC">
        <w:rPr>
          <w:rFonts w:cs="Simplified Arabic"/>
          <w:sz w:val="24"/>
          <w:rtl/>
          <w:lang w:eastAsia="en-US"/>
        </w:rPr>
        <w:t xml:space="preserve">% في العام </w:t>
      </w:r>
      <w:r w:rsidR="007A03F5">
        <w:rPr>
          <w:rFonts w:cs="Simplified Arabic"/>
          <w:sz w:val="24"/>
          <w:lang w:eastAsia="en-US"/>
        </w:rPr>
        <w:t>2020</w:t>
      </w:r>
      <w:r w:rsidRPr="00C00BAC">
        <w:rPr>
          <w:rFonts w:cs="Simplified Arabic"/>
          <w:sz w:val="24"/>
          <w:rtl/>
          <w:lang w:eastAsia="en-US"/>
        </w:rPr>
        <w:t>.</w:t>
      </w:r>
    </w:p>
    <w:p w:rsidR="000D5ACC" w:rsidRPr="00D70E87" w:rsidRDefault="000D5ACC" w:rsidP="000D5ACC">
      <w:pPr>
        <w:pStyle w:val="BodyText"/>
        <w:rPr>
          <w:rFonts w:cs="Simplified Arabic"/>
          <w:sz w:val="24"/>
          <w:rtl/>
          <w:lang w:eastAsia="en-US"/>
        </w:rPr>
      </w:pPr>
    </w:p>
    <w:p w:rsidR="000D5ACC" w:rsidRDefault="000D5ACC" w:rsidP="006B218C">
      <w:pPr>
        <w:pStyle w:val="BodyText"/>
        <w:rPr>
          <w:rFonts w:cs="Simplified Arabic"/>
          <w:sz w:val="24"/>
          <w:rtl/>
          <w:lang w:eastAsia="en-US"/>
        </w:rPr>
      </w:pPr>
      <w:r>
        <w:rPr>
          <w:rFonts w:cs="Simplified Arabic"/>
          <w:sz w:val="24"/>
          <w:rtl/>
          <w:lang w:eastAsia="en-US"/>
        </w:rPr>
        <w:t>من</w:t>
      </w:r>
      <w:r>
        <w:rPr>
          <w:rFonts w:cs="Simplified Arabic" w:hint="cs"/>
          <w:sz w:val="24"/>
          <w:rtl/>
          <w:lang w:eastAsia="en-US"/>
        </w:rPr>
        <w:t xml:space="preserve"> ناحية أخرى بلغت نسبة العمالة التامة في العام </w:t>
      </w:r>
      <w:r w:rsidR="006B218C">
        <w:rPr>
          <w:rFonts w:cs="Simplified Arabic"/>
          <w:sz w:val="24"/>
          <w:lang w:eastAsia="en-US"/>
        </w:rPr>
        <w:t>2020</w:t>
      </w:r>
      <w:r w:rsidR="006B218C">
        <w:rPr>
          <w:rFonts w:cs="Simplified Arabic"/>
          <w:sz w:val="24"/>
          <w:rtl/>
          <w:lang w:eastAsia="en-US"/>
        </w:rPr>
        <w:t xml:space="preserve"> </w:t>
      </w:r>
      <w:r>
        <w:rPr>
          <w:rFonts w:cs="Simplified Arabic" w:hint="cs"/>
          <w:sz w:val="24"/>
          <w:rtl/>
          <w:lang w:eastAsia="en-US"/>
        </w:rPr>
        <w:t xml:space="preserve">من القوى العاملة المشاركة </w:t>
      </w:r>
      <w:r w:rsidR="006B218C">
        <w:rPr>
          <w:rFonts w:cs="Simplified Arabic"/>
          <w:sz w:val="24"/>
          <w:lang w:eastAsia="en-US"/>
        </w:rPr>
        <w:t>72.9</w:t>
      </w:r>
      <w:r>
        <w:rPr>
          <w:rFonts w:cs="Simplified Arabic"/>
          <w:sz w:val="24"/>
          <w:rtl/>
          <w:lang w:eastAsia="en-US"/>
        </w:rPr>
        <w:t>%</w:t>
      </w:r>
      <w:r>
        <w:rPr>
          <w:rFonts w:cs="Simplified Arabic" w:hint="cs"/>
          <w:sz w:val="24"/>
          <w:rtl/>
          <w:lang w:eastAsia="en-US"/>
        </w:rPr>
        <w:t xml:space="preserve">، بواقع </w:t>
      </w:r>
      <w:r w:rsidR="006B218C">
        <w:rPr>
          <w:rFonts w:cs="Simplified Arabic"/>
          <w:sz w:val="24"/>
          <w:lang w:eastAsia="en-US"/>
        </w:rPr>
        <w:t>76.2</w:t>
      </w:r>
      <w:r>
        <w:rPr>
          <w:rFonts w:cs="Simplified Arabic" w:hint="cs"/>
          <w:sz w:val="24"/>
          <w:rtl/>
          <w:lang w:eastAsia="en-US"/>
        </w:rPr>
        <w:t xml:space="preserve">% للذكور مقابل </w:t>
      </w:r>
      <w:r w:rsidR="006B218C">
        <w:rPr>
          <w:rFonts w:cs="Simplified Arabic"/>
          <w:sz w:val="24"/>
          <w:lang w:eastAsia="en-US"/>
        </w:rPr>
        <w:t>59.2</w:t>
      </w:r>
      <w:r>
        <w:rPr>
          <w:rFonts w:cs="Simplified Arabic"/>
          <w:sz w:val="24"/>
          <w:rtl/>
          <w:lang w:eastAsia="en-US"/>
        </w:rPr>
        <w:t>%</w:t>
      </w:r>
      <w:r>
        <w:rPr>
          <w:rFonts w:cs="Simplified Arabic" w:hint="cs"/>
          <w:sz w:val="24"/>
          <w:rtl/>
          <w:lang w:eastAsia="en-US"/>
        </w:rPr>
        <w:t xml:space="preserve"> للإناث. </w:t>
      </w:r>
      <w:r w:rsidRPr="009B54F6">
        <w:rPr>
          <w:rFonts w:cs="Simplified Arabic"/>
          <w:rtl/>
          <w:lang w:eastAsia="en-US"/>
        </w:rPr>
        <w:t>(</w:t>
      </w:r>
      <w:r w:rsidRPr="009B54F6">
        <w:rPr>
          <w:rFonts w:cs="Simplified Arabic" w:hint="cs"/>
          <w:rtl/>
          <w:lang w:eastAsia="en-US"/>
        </w:rPr>
        <w:t xml:space="preserve">أنظر/ي جدول </w:t>
      </w:r>
      <w:r>
        <w:rPr>
          <w:rFonts w:cs="Simplified Arabic" w:hint="cs"/>
          <w:rtl/>
          <w:lang w:eastAsia="en-US"/>
        </w:rPr>
        <w:t>2</w:t>
      </w:r>
      <w:r w:rsidRPr="009B54F6">
        <w:rPr>
          <w:rFonts w:cs="Simplified Arabic" w:hint="cs"/>
          <w:rtl/>
          <w:lang w:eastAsia="en-US"/>
        </w:rPr>
        <w:t>).</w:t>
      </w:r>
    </w:p>
    <w:p w:rsidR="000D5ACC" w:rsidRDefault="000D5ACC" w:rsidP="000D5ACC">
      <w:pPr>
        <w:pStyle w:val="BodyText"/>
        <w:rPr>
          <w:rFonts w:cs="Simplified Arabic"/>
          <w:sz w:val="24"/>
          <w:rtl/>
          <w:lang w:eastAsia="en-US"/>
        </w:rPr>
      </w:pPr>
    </w:p>
    <w:p w:rsidR="000D5ACC" w:rsidRPr="00C00BAC" w:rsidRDefault="000D5ACC" w:rsidP="002942F6">
      <w:pPr>
        <w:bidi/>
        <w:jc w:val="lowKashida"/>
        <w:rPr>
          <w:rFonts w:ascii="Simplified Arabic" w:hAnsi="Simplified Arabic" w:cs="Simplified Arabic"/>
          <w:color w:val="000000" w:themeColor="text1"/>
          <w:szCs w:val="24"/>
          <w:rtl/>
          <w:lang w:eastAsia="en-US"/>
        </w:rPr>
      </w:pPr>
      <w:r w:rsidRPr="00C00BAC">
        <w:rPr>
          <w:rFonts w:ascii="Simplified Arabic" w:hAnsi="Simplified Arabic" w:cs="Simplified Arabic"/>
          <w:color w:val="000000" w:themeColor="text1"/>
          <w:szCs w:val="24"/>
          <w:rtl/>
          <w:lang w:eastAsia="en-US"/>
        </w:rPr>
        <w:t xml:space="preserve">أما على صعيد التوزيع النسبي للقوى العاملة حسب المنطقة، فقد أشارت النتائج بأن القوى العاملة المشاركة في الضفة الغربية توزعت خلال عام </w:t>
      </w:r>
      <w:r w:rsidR="006B218C">
        <w:rPr>
          <w:rFonts w:ascii="Simplified Arabic" w:hAnsi="Simplified Arabic" w:cs="Simplified Arabic"/>
          <w:color w:val="000000" w:themeColor="text1"/>
          <w:szCs w:val="24"/>
          <w:lang w:eastAsia="en-US"/>
        </w:rPr>
        <w:t>2020</w:t>
      </w:r>
      <w:r w:rsidR="006B218C" w:rsidRPr="00C00BAC">
        <w:rPr>
          <w:rFonts w:ascii="Simplified Arabic" w:hAnsi="Simplified Arabic" w:cs="Simplified Arabic"/>
          <w:color w:val="000000" w:themeColor="text1"/>
          <w:szCs w:val="24"/>
          <w:rtl/>
          <w:lang w:eastAsia="en-US"/>
        </w:rPr>
        <w:t xml:space="preserve"> </w:t>
      </w:r>
      <w:r w:rsidRPr="00C00BAC">
        <w:rPr>
          <w:rFonts w:ascii="Simplified Arabic" w:hAnsi="Simplified Arabic" w:cs="Simplified Arabic"/>
          <w:color w:val="000000" w:themeColor="text1"/>
          <w:szCs w:val="24"/>
          <w:rtl/>
          <w:lang w:eastAsia="en-US"/>
        </w:rPr>
        <w:t xml:space="preserve">حسب العلاقة بقوة العمل بواقع </w:t>
      </w:r>
      <w:r w:rsidR="006B218C">
        <w:rPr>
          <w:rFonts w:ascii="Simplified Arabic" w:hAnsi="Simplified Arabic" w:cs="Simplified Arabic" w:hint="cs"/>
          <w:color w:val="000000" w:themeColor="text1"/>
          <w:szCs w:val="24"/>
          <w:rtl/>
          <w:lang w:eastAsia="en-US"/>
        </w:rPr>
        <w:t>84.3</w:t>
      </w:r>
      <w:r w:rsidRPr="00C00BAC">
        <w:rPr>
          <w:rFonts w:ascii="Simplified Arabic" w:hAnsi="Simplified Arabic" w:cs="Simplified Arabic"/>
          <w:color w:val="000000" w:themeColor="text1"/>
          <w:szCs w:val="24"/>
          <w:rtl/>
          <w:lang w:eastAsia="en-US"/>
        </w:rPr>
        <w:t xml:space="preserve">% عمالة مقابل </w:t>
      </w:r>
      <w:r w:rsidR="006B218C">
        <w:rPr>
          <w:rFonts w:ascii="Simplified Arabic" w:hAnsi="Simplified Arabic" w:cs="Simplified Arabic" w:hint="cs"/>
          <w:color w:val="000000" w:themeColor="text1"/>
          <w:szCs w:val="24"/>
          <w:rtl/>
          <w:lang w:eastAsia="en-US"/>
        </w:rPr>
        <w:t>15.7</w:t>
      </w:r>
      <w:r w:rsidRPr="00C00BAC">
        <w:rPr>
          <w:rFonts w:ascii="Simplified Arabic" w:hAnsi="Simplified Arabic" w:cs="Simplified Arabic"/>
          <w:color w:val="000000" w:themeColor="text1"/>
          <w:szCs w:val="24"/>
          <w:rtl/>
          <w:lang w:eastAsia="en-US"/>
        </w:rPr>
        <w:t xml:space="preserve">% بطالة، وبلغ </w:t>
      </w:r>
      <w:r w:rsidR="00C00BAC" w:rsidRPr="00C00BAC">
        <w:rPr>
          <w:rFonts w:ascii="Simplified Arabic" w:hAnsi="Simplified Arabic" w:cs="Simplified Arabic"/>
          <w:color w:val="000000" w:themeColor="text1"/>
          <w:szCs w:val="24"/>
          <w:rtl/>
          <w:lang w:eastAsia="en-US"/>
        </w:rPr>
        <w:t xml:space="preserve">معدل </w:t>
      </w:r>
      <w:r w:rsidRPr="00C00BAC">
        <w:rPr>
          <w:rFonts w:ascii="Simplified Arabic" w:hAnsi="Simplified Arabic" w:cs="Simplified Arabic"/>
          <w:color w:val="000000" w:themeColor="text1"/>
          <w:szCs w:val="24"/>
          <w:rtl/>
          <w:lang w:eastAsia="en-US"/>
        </w:rPr>
        <w:t xml:space="preserve">البطالة في الضفة الغربية </w:t>
      </w:r>
      <w:r w:rsidR="006B218C">
        <w:rPr>
          <w:rFonts w:ascii="Simplified Arabic" w:hAnsi="Simplified Arabic" w:cs="Simplified Arabic" w:hint="cs"/>
          <w:color w:val="000000" w:themeColor="text1"/>
          <w:szCs w:val="24"/>
          <w:rtl/>
          <w:lang w:eastAsia="en-US"/>
        </w:rPr>
        <w:t>13.2</w:t>
      </w:r>
      <w:r w:rsidRPr="00C00BAC">
        <w:rPr>
          <w:rFonts w:ascii="Simplified Arabic" w:hAnsi="Simplified Arabic" w:cs="Simplified Arabic"/>
          <w:color w:val="000000" w:themeColor="text1"/>
          <w:szCs w:val="24"/>
          <w:rtl/>
          <w:lang w:eastAsia="en-US"/>
        </w:rPr>
        <w:t>% بين الذكور المشاركين في القوى العاملة و</w:t>
      </w:r>
      <w:r w:rsidR="006B218C">
        <w:rPr>
          <w:rFonts w:ascii="Simplified Arabic" w:hAnsi="Simplified Arabic" w:cs="Simplified Arabic" w:hint="cs"/>
          <w:color w:val="000000" w:themeColor="text1"/>
          <w:szCs w:val="24"/>
          <w:rtl/>
          <w:lang w:eastAsia="en-US"/>
        </w:rPr>
        <w:t>27.0</w:t>
      </w:r>
      <w:r w:rsidRPr="00C00BAC">
        <w:rPr>
          <w:rFonts w:ascii="Simplified Arabic" w:hAnsi="Simplified Arabic" w:cs="Simplified Arabic"/>
          <w:color w:val="000000" w:themeColor="text1"/>
          <w:szCs w:val="24"/>
          <w:rtl/>
          <w:lang w:eastAsia="en-US"/>
        </w:rPr>
        <w:t xml:space="preserve">% بين الاناث المشاركات في القوى العاملة.  أما في قطاع غزة فقد كانت النتائج </w:t>
      </w:r>
      <w:r w:rsidR="006B218C">
        <w:rPr>
          <w:rFonts w:ascii="Simplified Arabic" w:hAnsi="Simplified Arabic" w:cs="Simplified Arabic" w:hint="cs"/>
          <w:color w:val="000000" w:themeColor="text1"/>
          <w:szCs w:val="24"/>
          <w:rtl/>
          <w:lang w:eastAsia="en-US"/>
        </w:rPr>
        <w:t>53.4</w:t>
      </w:r>
      <w:r w:rsidRPr="00C00BAC">
        <w:rPr>
          <w:rFonts w:ascii="Simplified Arabic" w:hAnsi="Simplified Arabic" w:cs="Simplified Arabic"/>
          <w:color w:val="000000" w:themeColor="text1"/>
          <w:szCs w:val="24"/>
          <w:rtl/>
          <w:lang w:eastAsia="en-US"/>
        </w:rPr>
        <w:t xml:space="preserve">% عمالة مقابل </w:t>
      </w:r>
      <w:r w:rsidR="006B218C">
        <w:rPr>
          <w:rFonts w:ascii="Simplified Arabic" w:hAnsi="Simplified Arabic" w:cs="Simplified Arabic" w:hint="cs"/>
          <w:color w:val="000000" w:themeColor="text1"/>
          <w:szCs w:val="24"/>
          <w:rtl/>
          <w:lang w:eastAsia="en-US"/>
        </w:rPr>
        <w:t>46.6</w:t>
      </w:r>
      <w:r w:rsidRPr="00C00BAC">
        <w:rPr>
          <w:rFonts w:ascii="Simplified Arabic" w:hAnsi="Simplified Arabic" w:cs="Simplified Arabic"/>
          <w:color w:val="000000" w:themeColor="text1"/>
          <w:szCs w:val="24"/>
          <w:rtl/>
          <w:lang w:eastAsia="en-US"/>
        </w:rPr>
        <w:t xml:space="preserve">% بطالة، وبلغ </w:t>
      </w:r>
      <w:r w:rsidR="00CA0858" w:rsidRPr="00C00BAC">
        <w:rPr>
          <w:rFonts w:ascii="Simplified Arabic" w:hAnsi="Simplified Arabic" w:cs="Simplified Arabic"/>
          <w:color w:val="000000" w:themeColor="text1"/>
          <w:szCs w:val="24"/>
          <w:rtl/>
          <w:lang w:eastAsia="en-US"/>
        </w:rPr>
        <w:t xml:space="preserve">معدل </w:t>
      </w:r>
      <w:r w:rsidRPr="00C00BAC">
        <w:rPr>
          <w:rFonts w:ascii="Simplified Arabic" w:hAnsi="Simplified Arabic" w:cs="Simplified Arabic"/>
          <w:color w:val="000000" w:themeColor="text1"/>
          <w:szCs w:val="24"/>
          <w:rtl/>
          <w:lang w:eastAsia="en-US"/>
        </w:rPr>
        <w:t xml:space="preserve">البطالة في قطاع غزة </w:t>
      </w:r>
      <w:r w:rsidR="006B218C">
        <w:rPr>
          <w:rFonts w:ascii="Simplified Arabic" w:hAnsi="Simplified Arabic" w:cs="Simplified Arabic" w:hint="cs"/>
          <w:color w:val="000000" w:themeColor="text1"/>
          <w:szCs w:val="24"/>
          <w:rtl/>
          <w:lang w:eastAsia="en-US"/>
        </w:rPr>
        <w:t>42.1</w:t>
      </w:r>
      <w:r w:rsidRPr="00C00BAC">
        <w:rPr>
          <w:rFonts w:ascii="Simplified Arabic" w:hAnsi="Simplified Arabic" w:cs="Simplified Arabic"/>
          <w:color w:val="000000" w:themeColor="text1"/>
          <w:szCs w:val="24"/>
          <w:rtl/>
          <w:lang w:eastAsia="en-US"/>
        </w:rPr>
        <w:t>% بين الذكور المشاركين في القوى العاملة و</w:t>
      </w:r>
      <w:r w:rsidR="006B218C">
        <w:rPr>
          <w:rFonts w:ascii="Simplified Arabic" w:hAnsi="Simplified Arabic" w:cs="Simplified Arabic" w:hint="cs"/>
          <w:color w:val="000000" w:themeColor="text1"/>
          <w:szCs w:val="24"/>
          <w:rtl/>
          <w:lang w:eastAsia="en-US"/>
        </w:rPr>
        <w:t>63.6</w:t>
      </w:r>
      <w:r w:rsidRPr="00C00BAC">
        <w:rPr>
          <w:rFonts w:ascii="Simplified Arabic" w:hAnsi="Simplified Arabic" w:cs="Simplified Arabic"/>
          <w:color w:val="000000" w:themeColor="text1"/>
          <w:szCs w:val="24"/>
          <w:rtl/>
          <w:lang w:eastAsia="en-US"/>
        </w:rPr>
        <w:t xml:space="preserve">% بين الاناث المشاركات في القوى العاملة في العام </w:t>
      </w:r>
      <w:r w:rsidR="006B218C">
        <w:rPr>
          <w:rFonts w:ascii="Simplified Arabic" w:hAnsi="Simplified Arabic" w:cs="Simplified Arabic"/>
          <w:color w:val="000000" w:themeColor="text1"/>
          <w:szCs w:val="24"/>
          <w:lang w:eastAsia="en-US"/>
        </w:rPr>
        <w:t>2020</w:t>
      </w:r>
      <w:r w:rsidRPr="00C00BAC">
        <w:rPr>
          <w:rFonts w:ascii="Simplified Arabic" w:hAnsi="Simplified Arabic" w:cs="Simplified Arabic"/>
          <w:color w:val="000000" w:themeColor="text1"/>
          <w:szCs w:val="24"/>
          <w:rtl/>
          <w:lang w:eastAsia="en-US"/>
        </w:rPr>
        <w:t>. (أنظر/ي جدول 3-4).</w:t>
      </w:r>
    </w:p>
    <w:p w:rsidR="000D5ACC" w:rsidRPr="00C00BAC" w:rsidRDefault="000D5ACC" w:rsidP="000D5ACC">
      <w:pPr>
        <w:bidi/>
        <w:jc w:val="lowKashida"/>
        <w:rPr>
          <w:rFonts w:ascii="Simplified Arabic" w:hAnsi="Simplified Arabic" w:cs="Simplified Arabic"/>
          <w:color w:val="000000" w:themeColor="text1"/>
          <w:szCs w:val="24"/>
          <w:rtl/>
          <w:lang w:eastAsia="en-US"/>
        </w:rPr>
      </w:pPr>
    </w:p>
    <w:p w:rsidR="000D5ACC" w:rsidRDefault="000D5ACC" w:rsidP="000D5ACC">
      <w:pPr>
        <w:bidi/>
        <w:jc w:val="lowKashida"/>
        <w:rPr>
          <w:rFonts w:cs="Simplified Arabic"/>
          <w:b/>
          <w:bCs/>
          <w:szCs w:val="24"/>
          <w:rtl/>
          <w:lang w:eastAsia="en-US"/>
        </w:rPr>
      </w:pPr>
      <w:r>
        <w:rPr>
          <w:rFonts w:cs="Simplified Arabic" w:hint="cs"/>
          <w:b/>
          <w:bCs/>
          <w:szCs w:val="24"/>
          <w:rtl/>
          <w:lang w:eastAsia="en-US"/>
        </w:rPr>
        <w:t>3.2 العاملون</w:t>
      </w:r>
      <w:r>
        <w:rPr>
          <w:rFonts w:cs="Simplified Arabic"/>
          <w:b/>
          <w:bCs/>
          <w:szCs w:val="24"/>
          <w:rtl/>
          <w:lang w:eastAsia="en-US"/>
        </w:rPr>
        <w:t xml:space="preserve"> (حسب معايير ومقاييس منظمة العمل الدولية)</w:t>
      </w:r>
      <w:r>
        <w:rPr>
          <w:rFonts w:cs="Simplified Arabic" w:hint="cs"/>
          <w:b/>
          <w:bCs/>
          <w:szCs w:val="24"/>
          <w:rtl/>
          <w:lang w:eastAsia="en-US"/>
        </w:rPr>
        <w:t xml:space="preserve"> </w:t>
      </w:r>
    </w:p>
    <w:p w:rsidR="000D5ACC" w:rsidRDefault="000D5ACC" w:rsidP="0036729B">
      <w:pPr>
        <w:bidi/>
        <w:jc w:val="lowKashida"/>
        <w:rPr>
          <w:rFonts w:cs="Simplified Arabic"/>
          <w:szCs w:val="24"/>
          <w:rtl/>
          <w:lang w:eastAsia="en-US"/>
        </w:rPr>
      </w:pPr>
      <w:r>
        <w:rPr>
          <w:rFonts w:cs="Simplified Arabic" w:hint="cs"/>
          <w:szCs w:val="24"/>
          <w:rtl/>
          <w:lang w:eastAsia="en-US"/>
        </w:rPr>
        <w:t>بينت نتائج المسح في الع</w:t>
      </w:r>
      <w:r>
        <w:rPr>
          <w:rFonts w:cs="Simplified Arabic"/>
          <w:szCs w:val="24"/>
          <w:rtl/>
          <w:lang w:eastAsia="en-US"/>
        </w:rPr>
        <w:t>ام</w:t>
      </w:r>
      <w:r>
        <w:rPr>
          <w:rFonts w:cs="Simplified Arabic" w:hint="cs"/>
          <w:szCs w:val="24"/>
          <w:rtl/>
          <w:lang w:eastAsia="en-US"/>
        </w:rPr>
        <w:t xml:space="preserve"> </w:t>
      </w:r>
      <w:r w:rsidR="0036729B">
        <w:rPr>
          <w:rFonts w:cs="Simplified Arabic" w:hint="cs"/>
          <w:szCs w:val="24"/>
          <w:rtl/>
          <w:lang w:eastAsia="en-US"/>
        </w:rPr>
        <w:t xml:space="preserve">2020 </w:t>
      </w:r>
      <w:r>
        <w:rPr>
          <w:rFonts w:cs="Simplified Arabic" w:hint="cs"/>
          <w:szCs w:val="24"/>
          <w:rtl/>
          <w:lang w:eastAsia="en-US"/>
        </w:rPr>
        <w:t xml:space="preserve">بأن </w:t>
      </w:r>
      <w:r w:rsidR="0036729B">
        <w:rPr>
          <w:rFonts w:cs="Simplified Arabic" w:hint="cs"/>
          <w:szCs w:val="24"/>
          <w:rtl/>
          <w:lang w:eastAsia="en-US"/>
        </w:rPr>
        <w:t>36.3</w:t>
      </w:r>
      <w:r>
        <w:rPr>
          <w:rFonts w:cs="Simplified Arabic"/>
          <w:szCs w:val="24"/>
          <w:rtl/>
          <w:lang w:eastAsia="en-US"/>
        </w:rPr>
        <w:t>%</w:t>
      </w:r>
      <w:r>
        <w:rPr>
          <w:rFonts w:cs="Simplified Arabic" w:hint="cs"/>
          <w:szCs w:val="24"/>
          <w:rtl/>
          <w:lang w:eastAsia="en-US"/>
        </w:rPr>
        <w:t xml:space="preserve"> من العاملين من فلسطين يعملون في أنشطة الخدمات والفروع الأخرى مقابل </w:t>
      </w:r>
      <w:r w:rsidR="0036729B">
        <w:rPr>
          <w:rFonts w:cs="Simplified Arabic" w:hint="cs"/>
          <w:szCs w:val="24"/>
          <w:rtl/>
          <w:lang w:eastAsia="en-US"/>
        </w:rPr>
        <w:t>21.2</w:t>
      </w:r>
      <w:r>
        <w:rPr>
          <w:rFonts w:cs="Simplified Arabic" w:hint="cs"/>
          <w:szCs w:val="24"/>
          <w:rtl/>
          <w:lang w:eastAsia="en-US"/>
        </w:rPr>
        <w:t>% يعملون في نشاط التجارة والمطاعم والفنادق</w:t>
      </w:r>
      <w:r>
        <w:rPr>
          <w:rFonts w:cs="Simplified Arabic"/>
          <w:szCs w:val="24"/>
          <w:rtl/>
          <w:lang w:eastAsia="en-US"/>
        </w:rPr>
        <w:t xml:space="preserve">، </w:t>
      </w:r>
      <w:r>
        <w:rPr>
          <w:rFonts w:cs="Simplified Arabic" w:hint="cs"/>
          <w:szCs w:val="24"/>
          <w:rtl/>
          <w:lang w:eastAsia="en-US"/>
        </w:rPr>
        <w:t xml:space="preserve">وتبرز النتائج بأن أنشطة الخدمات والفروع الأخرى </w:t>
      </w:r>
      <w:r>
        <w:rPr>
          <w:rFonts w:cs="Simplified Arabic"/>
          <w:szCs w:val="24"/>
          <w:rtl/>
          <w:lang w:eastAsia="en-US"/>
        </w:rPr>
        <w:t>وظفت</w:t>
      </w:r>
      <w:r>
        <w:rPr>
          <w:rFonts w:cs="Simplified Arabic" w:hint="cs"/>
          <w:szCs w:val="24"/>
          <w:rtl/>
          <w:lang w:eastAsia="en-US"/>
        </w:rPr>
        <w:t xml:space="preserve"> </w:t>
      </w:r>
      <w:r w:rsidR="0036729B">
        <w:rPr>
          <w:rFonts w:cs="Simplified Arabic" w:hint="cs"/>
          <w:szCs w:val="24"/>
          <w:rtl/>
          <w:lang w:eastAsia="en-US"/>
        </w:rPr>
        <w:t>73.6</w:t>
      </w:r>
      <w:r>
        <w:rPr>
          <w:rFonts w:cs="Simplified Arabic" w:hint="cs"/>
          <w:szCs w:val="24"/>
          <w:rtl/>
          <w:lang w:eastAsia="en-US"/>
        </w:rPr>
        <w:t>% من</w:t>
      </w:r>
      <w:r>
        <w:rPr>
          <w:rFonts w:cs="Simplified Arabic"/>
          <w:szCs w:val="24"/>
          <w:rtl/>
          <w:lang w:eastAsia="en-US"/>
        </w:rPr>
        <w:t xml:space="preserve"> </w:t>
      </w:r>
      <w:r>
        <w:rPr>
          <w:rFonts w:cs="Simplified Arabic" w:hint="cs"/>
          <w:szCs w:val="24"/>
          <w:rtl/>
          <w:lang w:eastAsia="en-US"/>
        </w:rPr>
        <w:t xml:space="preserve">الإناث </w:t>
      </w:r>
      <w:r>
        <w:rPr>
          <w:rFonts w:cs="Simplified Arabic"/>
          <w:szCs w:val="24"/>
          <w:rtl/>
          <w:lang w:eastAsia="en-US"/>
        </w:rPr>
        <w:t>ال</w:t>
      </w:r>
      <w:r>
        <w:rPr>
          <w:rFonts w:cs="Simplified Arabic" w:hint="cs"/>
          <w:szCs w:val="24"/>
          <w:rtl/>
          <w:lang w:eastAsia="en-US"/>
        </w:rPr>
        <w:t xml:space="preserve">عاملات، </w:t>
      </w:r>
      <w:r>
        <w:rPr>
          <w:rFonts w:cs="Simplified Arabic"/>
          <w:szCs w:val="24"/>
          <w:rtl/>
          <w:lang w:eastAsia="en-US"/>
        </w:rPr>
        <w:t xml:space="preserve">وتلاها </w:t>
      </w:r>
      <w:r>
        <w:rPr>
          <w:rFonts w:cs="Simplified Arabic" w:hint="cs"/>
          <w:szCs w:val="24"/>
          <w:rtl/>
          <w:lang w:eastAsia="en-US"/>
        </w:rPr>
        <w:t>نشاط التجارة والمطاعم والفنادق</w:t>
      </w:r>
      <w:r>
        <w:rPr>
          <w:rFonts w:cs="Simplified Arabic"/>
          <w:szCs w:val="24"/>
          <w:rtl/>
          <w:lang w:eastAsia="en-US"/>
        </w:rPr>
        <w:t xml:space="preserve"> حيث </w:t>
      </w:r>
      <w:r>
        <w:rPr>
          <w:rFonts w:cs="Simplified Arabic" w:hint="cs"/>
          <w:szCs w:val="24"/>
          <w:rtl/>
          <w:lang w:eastAsia="en-US"/>
        </w:rPr>
        <w:t xml:space="preserve">وظف </w:t>
      </w:r>
      <w:r w:rsidR="0036729B">
        <w:rPr>
          <w:rFonts w:cs="Simplified Arabic" w:hint="cs"/>
          <w:szCs w:val="24"/>
          <w:rtl/>
          <w:lang w:eastAsia="en-US"/>
        </w:rPr>
        <w:t>9.0</w:t>
      </w:r>
      <w:r>
        <w:rPr>
          <w:rFonts w:cs="Simplified Arabic" w:hint="cs"/>
          <w:szCs w:val="24"/>
          <w:rtl/>
          <w:lang w:eastAsia="en-US"/>
        </w:rPr>
        <w:t>% من الإناث العاملات من فلسطين.</w:t>
      </w:r>
      <w:r w:rsidRPr="00150D89">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21</w:t>
      </w:r>
      <w:r w:rsidRPr="009B54F6">
        <w:rPr>
          <w:rFonts w:cs="Simplified Arabic" w:hint="cs"/>
          <w:szCs w:val="24"/>
          <w:rtl/>
          <w:lang w:eastAsia="en-US"/>
        </w:rPr>
        <w:t>).</w:t>
      </w:r>
    </w:p>
    <w:p w:rsidR="000D5ACC" w:rsidRDefault="000D5ACC" w:rsidP="000D5ACC">
      <w:pPr>
        <w:bidi/>
        <w:jc w:val="lowKashida"/>
        <w:rPr>
          <w:rFonts w:cs="Simplified Arabic"/>
          <w:szCs w:val="24"/>
          <w:rtl/>
          <w:lang w:eastAsia="en-US"/>
        </w:rPr>
      </w:pPr>
    </w:p>
    <w:p w:rsidR="000D5ACC" w:rsidRDefault="000D5ACC" w:rsidP="0036729B">
      <w:pPr>
        <w:pStyle w:val="Heading2"/>
        <w:rPr>
          <w:rtl/>
        </w:rPr>
      </w:pP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لعاملين </w:t>
      </w:r>
      <w:r>
        <w:rPr>
          <w:rFonts w:hint="cs"/>
          <w:sz w:val="22"/>
          <w:szCs w:val="22"/>
          <w:rtl/>
        </w:rPr>
        <w:t>15 سنة فأكثر</w:t>
      </w:r>
      <w:r>
        <w:rPr>
          <w:sz w:val="22"/>
          <w:szCs w:val="22"/>
          <w:rtl/>
        </w:rPr>
        <w:t xml:space="preserve"> حسب الجنس والنشاط الإقتصادي</w:t>
      </w:r>
      <w:r>
        <w:rPr>
          <w:rFonts w:hint="cs"/>
          <w:sz w:val="22"/>
          <w:szCs w:val="22"/>
          <w:rtl/>
        </w:rPr>
        <w:t>،</w:t>
      </w:r>
      <w:r>
        <w:rPr>
          <w:sz w:val="22"/>
          <w:szCs w:val="22"/>
          <w:rtl/>
        </w:rPr>
        <w:t xml:space="preserve"> </w:t>
      </w:r>
      <w:r w:rsidR="0036729B">
        <w:rPr>
          <w:rFonts w:hint="cs"/>
          <w:sz w:val="22"/>
          <w:szCs w:val="22"/>
          <w:rtl/>
        </w:rPr>
        <w:t>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0D5ACC" w:rsidTr="00E51C91">
        <w:trPr>
          <w:trHeight w:val="4304"/>
          <w:jc w:val="center"/>
        </w:trPr>
        <w:tc>
          <w:tcPr>
            <w:tcW w:w="9072" w:type="dxa"/>
            <w:vAlign w:val="center"/>
          </w:tcPr>
          <w:p w:rsidR="000D5ACC" w:rsidRPr="000F72AF" w:rsidRDefault="00E51C91" w:rsidP="00243CD9">
            <w:pPr>
              <w:jc w:val="center"/>
              <w:rPr>
                <w:rFonts w:ascii="Arial" w:hAnsi="Arial" w:cs="Arial"/>
                <w:color w:val="A6A6A6" w:themeColor="background1" w:themeShade="A6"/>
                <w:sz w:val="16"/>
                <w:szCs w:val="16"/>
                <w:lang w:eastAsia="en-US"/>
              </w:rPr>
            </w:pPr>
            <w:r w:rsidRPr="000F72AF">
              <w:rPr>
                <w:rFonts w:ascii="Arial" w:hAnsi="Arial" w:cs="Arial"/>
                <w:color w:val="A6A6A6" w:themeColor="background1" w:themeShade="A6"/>
                <w:sz w:val="16"/>
                <w:szCs w:val="16"/>
                <w:lang w:eastAsia="en-US"/>
              </w:rPr>
              <w:drawing>
                <wp:anchor distT="103632" distB="63373" distL="132588" distR="298577" simplePos="0" relativeHeight="251662336" behindDoc="0" locked="0" layoutInCell="1" allowOverlap="1">
                  <wp:simplePos x="0" y="0"/>
                  <wp:positionH relativeFrom="column">
                    <wp:posOffset>-12065</wp:posOffset>
                  </wp:positionH>
                  <wp:positionV relativeFrom="paragraph">
                    <wp:posOffset>-2662555</wp:posOffset>
                  </wp:positionV>
                  <wp:extent cx="5541645" cy="2592070"/>
                  <wp:effectExtent l="0" t="0" r="0" b="0"/>
                  <wp:wrapSquare wrapText="bothSides"/>
                  <wp:docPr id="4" name="كائن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p>
        </w:tc>
      </w:tr>
    </w:tbl>
    <w:p w:rsidR="000D5ACC" w:rsidRPr="003A0B3C" w:rsidRDefault="00E60D23" w:rsidP="0036729B">
      <w:pPr>
        <w:pStyle w:val="Heading2"/>
        <w:jc w:val="both"/>
        <w:rPr>
          <w:b w:val="0"/>
          <w:bCs w:val="0"/>
          <w:color w:val="000000" w:themeColor="text1"/>
          <w:rtl/>
        </w:rPr>
      </w:pPr>
      <w:r w:rsidRPr="003A0B3C">
        <w:rPr>
          <w:rFonts w:hint="cs"/>
          <w:b w:val="0"/>
          <w:bCs w:val="0"/>
          <w:color w:val="000000" w:themeColor="text1"/>
          <w:rtl/>
        </w:rPr>
        <w:t>م</w:t>
      </w:r>
      <w:r w:rsidR="000D5ACC" w:rsidRPr="003A0B3C">
        <w:rPr>
          <w:b w:val="0"/>
          <w:bCs w:val="0"/>
          <w:color w:val="000000" w:themeColor="text1"/>
          <w:rtl/>
        </w:rPr>
        <w:t>ن جهة أخرى</w:t>
      </w:r>
      <w:r w:rsidR="000D5ACC" w:rsidRPr="003A0B3C">
        <w:rPr>
          <w:rFonts w:hint="cs"/>
          <w:b w:val="0"/>
          <w:bCs w:val="0"/>
          <w:color w:val="000000" w:themeColor="text1"/>
          <w:rtl/>
        </w:rPr>
        <w:t>،</w:t>
      </w:r>
      <w:r w:rsidR="000D5ACC" w:rsidRPr="003A0B3C">
        <w:rPr>
          <w:b w:val="0"/>
          <w:bCs w:val="0"/>
          <w:color w:val="000000" w:themeColor="text1"/>
          <w:rtl/>
        </w:rPr>
        <w:t xml:space="preserve"> </w:t>
      </w:r>
      <w:r w:rsidR="000D5ACC" w:rsidRPr="003A0B3C">
        <w:rPr>
          <w:rFonts w:hint="cs"/>
          <w:b w:val="0"/>
          <w:bCs w:val="0"/>
          <w:color w:val="000000" w:themeColor="text1"/>
          <w:rtl/>
        </w:rPr>
        <w:t>أظهرت النتائج بأن العاملين توزع</w:t>
      </w:r>
      <w:r w:rsidR="000D5ACC" w:rsidRPr="003A0B3C">
        <w:rPr>
          <w:b w:val="0"/>
          <w:bCs w:val="0"/>
          <w:color w:val="000000" w:themeColor="text1"/>
          <w:rtl/>
        </w:rPr>
        <w:t>و</w:t>
      </w:r>
      <w:r w:rsidR="000D5ACC" w:rsidRPr="003A0B3C">
        <w:rPr>
          <w:rFonts w:hint="cs"/>
          <w:b w:val="0"/>
          <w:bCs w:val="0"/>
          <w:color w:val="000000" w:themeColor="text1"/>
          <w:rtl/>
        </w:rPr>
        <w:t xml:space="preserve">ا حسب مكان العمل في العام </w:t>
      </w:r>
      <w:r w:rsidR="0036729B">
        <w:rPr>
          <w:rFonts w:hint="cs"/>
          <w:b w:val="0"/>
          <w:bCs w:val="0"/>
          <w:color w:val="000000" w:themeColor="text1"/>
          <w:rtl/>
        </w:rPr>
        <w:t>2020</w:t>
      </w:r>
      <w:r w:rsidR="0036729B" w:rsidRPr="003A0B3C">
        <w:rPr>
          <w:rFonts w:hint="cs"/>
          <w:b w:val="0"/>
          <w:bCs w:val="0"/>
          <w:color w:val="000000" w:themeColor="text1"/>
          <w:rtl/>
        </w:rPr>
        <w:t xml:space="preserve"> </w:t>
      </w:r>
      <w:r w:rsidR="000D5ACC" w:rsidRPr="003A0B3C">
        <w:rPr>
          <w:rFonts w:hint="cs"/>
          <w:b w:val="0"/>
          <w:bCs w:val="0"/>
          <w:color w:val="000000" w:themeColor="text1"/>
          <w:rtl/>
        </w:rPr>
        <w:t xml:space="preserve">بواقع </w:t>
      </w:r>
      <w:r w:rsidR="0036729B">
        <w:rPr>
          <w:b w:val="0"/>
          <w:bCs w:val="0"/>
          <w:color w:val="000000" w:themeColor="text1"/>
        </w:rPr>
        <w:t>63.2</w:t>
      </w:r>
      <w:r w:rsidR="000D5ACC" w:rsidRPr="003A0B3C">
        <w:rPr>
          <w:rFonts w:hint="cs"/>
          <w:b w:val="0"/>
          <w:bCs w:val="0"/>
          <w:color w:val="000000" w:themeColor="text1"/>
          <w:rtl/>
        </w:rPr>
        <w:t>% في الضفة الغربية، و</w:t>
      </w:r>
      <w:r w:rsidR="0036729B">
        <w:rPr>
          <w:rFonts w:hint="cs"/>
          <w:b w:val="0"/>
          <w:bCs w:val="0"/>
          <w:color w:val="000000" w:themeColor="text1"/>
          <w:rtl/>
        </w:rPr>
        <w:t>23.7</w:t>
      </w:r>
      <w:r w:rsidR="000D5ACC" w:rsidRPr="003A0B3C">
        <w:rPr>
          <w:rFonts w:hint="cs"/>
          <w:b w:val="0"/>
          <w:bCs w:val="0"/>
          <w:color w:val="000000" w:themeColor="text1"/>
          <w:rtl/>
        </w:rPr>
        <w:t xml:space="preserve">% في قطاع غزة مقابل </w:t>
      </w:r>
      <w:r w:rsidR="000D5ACC" w:rsidRPr="003A0B3C">
        <w:rPr>
          <w:b w:val="0"/>
          <w:bCs w:val="0"/>
          <w:color w:val="000000" w:themeColor="text1"/>
        </w:rPr>
        <w:t>13.</w:t>
      </w:r>
      <w:r w:rsidR="0036729B">
        <w:rPr>
          <w:b w:val="0"/>
          <w:bCs w:val="0"/>
          <w:color w:val="000000" w:themeColor="text1"/>
        </w:rPr>
        <w:t>1</w:t>
      </w:r>
      <w:r w:rsidR="000D5ACC" w:rsidRPr="003A0B3C">
        <w:rPr>
          <w:rFonts w:hint="cs"/>
          <w:b w:val="0"/>
          <w:bCs w:val="0"/>
          <w:color w:val="000000" w:themeColor="text1"/>
          <w:rtl/>
        </w:rPr>
        <w:t xml:space="preserve">% في إسرائيل والمستعمرات (يشكلون </w:t>
      </w:r>
      <w:r w:rsidR="0036729B">
        <w:rPr>
          <w:b w:val="0"/>
          <w:bCs w:val="0"/>
          <w:color w:val="000000" w:themeColor="text1"/>
        </w:rPr>
        <w:t>17.1</w:t>
      </w:r>
      <w:r w:rsidR="000D5ACC" w:rsidRPr="003A0B3C">
        <w:rPr>
          <w:rFonts w:hint="cs"/>
          <w:b w:val="0"/>
          <w:bCs w:val="0"/>
          <w:color w:val="000000" w:themeColor="text1"/>
          <w:rtl/>
        </w:rPr>
        <w:t xml:space="preserve">% من العاملين في الضفة الغربية)، في حين لم يتمكن أي عامل </w:t>
      </w:r>
      <w:r w:rsidR="000D5ACC" w:rsidRPr="003A0B3C">
        <w:rPr>
          <w:b w:val="0"/>
          <w:bCs w:val="0"/>
          <w:color w:val="000000" w:themeColor="text1"/>
          <w:rtl/>
        </w:rPr>
        <w:t xml:space="preserve">من قطاع غزة </w:t>
      </w:r>
      <w:r w:rsidR="000D5ACC" w:rsidRPr="003A0B3C">
        <w:rPr>
          <w:rFonts w:hint="cs"/>
          <w:b w:val="0"/>
          <w:bCs w:val="0"/>
          <w:color w:val="000000" w:themeColor="text1"/>
          <w:rtl/>
        </w:rPr>
        <w:t xml:space="preserve">من العمل </w:t>
      </w:r>
      <w:r w:rsidR="000D5ACC" w:rsidRPr="003A0B3C">
        <w:rPr>
          <w:b w:val="0"/>
          <w:bCs w:val="0"/>
          <w:color w:val="000000" w:themeColor="text1"/>
          <w:rtl/>
        </w:rPr>
        <w:t>في إسرائيل والمستعمرات</w:t>
      </w:r>
      <w:r w:rsidR="000D5ACC" w:rsidRPr="003A0B3C">
        <w:rPr>
          <w:rFonts w:hint="cs"/>
          <w:b w:val="0"/>
          <w:bCs w:val="0"/>
          <w:color w:val="000000" w:themeColor="text1"/>
          <w:rtl/>
        </w:rPr>
        <w:t xml:space="preserve"> منذ العام 2007 حتى نهاية عام</w:t>
      </w:r>
      <w:r w:rsidR="0036729B">
        <w:rPr>
          <w:rFonts w:hint="cs"/>
          <w:b w:val="0"/>
          <w:bCs w:val="0"/>
          <w:color w:val="000000" w:themeColor="text1"/>
          <w:rtl/>
        </w:rPr>
        <w:t xml:space="preserve"> </w:t>
      </w:r>
      <w:r w:rsidR="0036729B" w:rsidRPr="003A0B3C">
        <w:rPr>
          <w:b w:val="0"/>
          <w:bCs w:val="0"/>
          <w:color w:val="000000" w:themeColor="text1"/>
        </w:rPr>
        <w:t>2019</w:t>
      </w:r>
      <w:r w:rsidR="0036729B">
        <w:rPr>
          <w:rFonts w:hint="cs"/>
          <w:b w:val="0"/>
          <w:bCs w:val="0"/>
          <w:color w:val="000000" w:themeColor="text1"/>
          <w:rtl/>
        </w:rPr>
        <w:t>، في حين بلغت 0.1% في العام 2020</w:t>
      </w:r>
      <w:r w:rsidR="000D5ACC" w:rsidRPr="003A0B3C">
        <w:rPr>
          <w:rFonts w:hint="cs"/>
          <w:b w:val="0"/>
          <w:bCs w:val="0"/>
          <w:color w:val="000000" w:themeColor="text1"/>
          <w:rtl/>
        </w:rPr>
        <w:t>.</w:t>
      </w:r>
      <w:r w:rsidR="000D5ACC" w:rsidRPr="003A0B3C">
        <w:rPr>
          <w:b w:val="0"/>
          <w:bCs w:val="0"/>
          <w:color w:val="000000" w:themeColor="text1"/>
          <w:rtl/>
        </w:rPr>
        <w:t xml:space="preserve"> (</w:t>
      </w:r>
      <w:r w:rsidR="000D5ACC" w:rsidRPr="003A0B3C">
        <w:rPr>
          <w:rFonts w:hint="cs"/>
          <w:b w:val="0"/>
          <w:bCs w:val="0"/>
          <w:color w:val="000000" w:themeColor="text1"/>
          <w:rtl/>
        </w:rPr>
        <w:t>أنظر/ي جدول 20).</w:t>
      </w:r>
    </w:p>
    <w:p w:rsidR="000D5ACC" w:rsidRPr="00F435D0" w:rsidRDefault="000D5ACC" w:rsidP="000D5ACC">
      <w:pPr>
        <w:bidi/>
        <w:rPr>
          <w:szCs w:val="24"/>
          <w:rtl/>
          <w:lang w:eastAsia="en-US"/>
        </w:rPr>
      </w:pPr>
    </w:p>
    <w:p w:rsidR="000D5ACC" w:rsidRDefault="000D5ACC" w:rsidP="0036729B">
      <w:pPr>
        <w:pStyle w:val="BodyText"/>
        <w:rPr>
          <w:rFonts w:cs="Simplified Arabic"/>
          <w:sz w:val="24"/>
          <w:lang w:eastAsia="en-US"/>
        </w:rPr>
      </w:pPr>
      <w:r>
        <w:rPr>
          <w:rFonts w:cs="Simplified Arabic"/>
          <w:sz w:val="24"/>
          <w:rtl/>
          <w:lang w:eastAsia="en-US"/>
        </w:rPr>
        <w:t>ع</w:t>
      </w:r>
      <w:r>
        <w:rPr>
          <w:rFonts w:cs="Simplified Arabic" w:hint="cs"/>
          <w:sz w:val="24"/>
          <w:rtl/>
          <w:lang w:eastAsia="en-US"/>
        </w:rPr>
        <w:t xml:space="preserve">لى صعيد آخر توزع العاملون حسب الحالة العملية بواقع </w:t>
      </w:r>
      <w:r w:rsidR="0036729B">
        <w:rPr>
          <w:rFonts w:cs="Simplified Arabic"/>
          <w:sz w:val="24"/>
          <w:lang w:eastAsia="en-US"/>
        </w:rPr>
        <w:t>72.3</w:t>
      </w:r>
      <w:r>
        <w:rPr>
          <w:rFonts w:cs="Simplified Arabic" w:hint="cs"/>
          <w:sz w:val="24"/>
          <w:rtl/>
          <w:lang w:eastAsia="en-US"/>
        </w:rPr>
        <w:t>% مستخدمون بأجر</w:t>
      </w:r>
      <w:r>
        <w:rPr>
          <w:rFonts w:cs="Simplified Arabic"/>
          <w:sz w:val="24"/>
          <w:rtl/>
          <w:lang w:eastAsia="en-US"/>
        </w:rPr>
        <w:t>،</w:t>
      </w:r>
      <w:r>
        <w:rPr>
          <w:rFonts w:cs="Simplified Arabic" w:hint="cs"/>
          <w:sz w:val="24"/>
          <w:rtl/>
          <w:lang w:eastAsia="en-US"/>
        </w:rPr>
        <w:t xml:space="preserve"> و</w:t>
      </w:r>
      <w:r w:rsidR="0036729B">
        <w:rPr>
          <w:rFonts w:cs="Simplified Arabic"/>
          <w:sz w:val="24"/>
          <w:lang w:eastAsia="en-US"/>
        </w:rPr>
        <w:t>17.8</w:t>
      </w:r>
      <w:r>
        <w:rPr>
          <w:rFonts w:cs="Simplified Arabic" w:hint="cs"/>
          <w:sz w:val="24"/>
          <w:rtl/>
          <w:lang w:eastAsia="en-US"/>
        </w:rPr>
        <w:t xml:space="preserve">% عاملون </w:t>
      </w:r>
      <w:r>
        <w:rPr>
          <w:rFonts w:cs="Simplified Arabic"/>
          <w:sz w:val="24"/>
          <w:rtl/>
          <w:lang w:eastAsia="en-US"/>
        </w:rPr>
        <w:t>لحسابهم</w:t>
      </w:r>
      <w:r>
        <w:rPr>
          <w:rFonts w:cs="Simplified Arabic" w:hint="cs"/>
          <w:sz w:val="24"/>
          <w:rtl/>
          <w:lang w:eastAsia="en-US"/>
        </w:rPr>
        <w:t xml:space="preserve"> الخاص، </w:t>
      </w:r>
      <w:r>
        <w:rPr>
          <w:rFonts w:cs="Simplified Arabic"/>
          <w:sz w:val="24"/>
          <w:rtl/>
          <w:lang w:eastAsia="en-US"/>
        </w:rPr>
        <w:t>و</w:t>
      </w:r>
      <w:r w:rsidR="0036729B">
        <w:rPr>
          <w:rFonts w:cs="Simplified Arabic"/>
          <w:sz w:val="24"/>
          <w:lang w:eastAsia="en-US"/>
        </w:rPr>
        <w:t>5.8</w:t>
      </w:r>
      <w:r>
        <w:rPr>
          <w:rFonts w:cs="Simplified Arabic"/>
          <w:sz w:val="24"/>
          <w:rtl/>
          <w:lang w:eastAsia="en-US"/>
        </w:rPr>
        <w:t>% أصحاب عمل</w:t>
      </w:r>
      <w:r>
        <w:rPr>
          <w:rFonts w:cs="Simplified Arabic" w:hint="cs"/>
          <w:sz w:val="24"/>
          <w:rtl/>
          <w:lang w:eastAsia="en-US"/>
        </w:rPr>
        <w:t xml:space="preserve"> و</w:t>
      </w:r>
      <w:r w:rsidR="0036729B">
        <w:rPr>
          <w:rFonts w:cs="Simplified Arabic"/>
          <w:sz w:val="24"/>
          <w:lang w:eastAsia="en-US"/>
        </w:rPr>
        <w:t>4.1</w:t>
      </w:r>
      <w:r>
        <w:rPr>
          <w:rFonts w:cs="Simplified Arabic" w:hint="cs"/>
          <w:sz w:val="24"/>
          <w:rtl/>
          <w:lang w:eastAsia="en-US"/>
        </w:rPr>
        <w:t>% أعضاء أسرة بدون أجر.</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28</w:t>
      </w:r>
      <w:r w:rsidRPr="009B54F6">
        <w:rPr>
          <w:rFonts w:cs="Simplified Arabic" w:hint="cs"/>
          <w:sz w:val="24"/>
          <w:rtl/>
          <w:lang w:eastAsia="en-US"/>
        </w:rPr>
        <w:t>).</w:t>
      </w:r>
      <w:r>
        <w:rPr>
          <w:rFonts w:cs="Simplified Arabic"/>
          <w:sz w:val="24"/>
          <w:lang w:eastAsia="en-US"/>
        </w:rPr>
        <w:t xml:space="preserve"> </w:t>
      </w:r>
    </w:p>
    <w:p w:rsidR="000D5ACC" w:rsidRDefault="000D5ACC" w:rsidP="000D5ACC">
      <w:pPr>
        <w:pStyle w:val="BodyText"/>
        <w:rPr>
          <w:rFonts w:cs="Simplified Arabic"/>
          <w:sz w:val="24"/>
          <w:lang w:eastAsia="en-US"/>
        </w:rPr>
      </w:pPr>
    </w:p>
    <w:p w:rsidR="000D5ACC" w:rsidRPr="00DC16E5" w:rsidRDefault="000D5ACC" w:rsidP="0036729B">
      <w:pPr>
        <w:pStyle w:val="BodyText"/>
        <w:rPr>
          <w:rFonts w:cs="Simplified Arabic"/>
          <w:sz w:val="24"/>
          <w:lang w:eastAsia="en-US"/>
        </w:rPr>
      </w:pPr>
      <w:r>
        <w:rPr>
          <w:rFonts w:cs="Simplified Arabic" w:hint="cs"/>
          <w:sz w:val="24"/>
          <w:rtl/>
          <w:lang w:eastAsia="en-US" w:bidi="ar-JO"/>
        </w:rPr>
        <w:t>من جهة أخرى</w:t>
      </w:r>
      <w:r>
        <w:rPr>
          <w:rFonts w:cs="Simplified Arabic" w:hint="cs"/>
          <w:sz w:val="24"/>
          <w:rtl/>
          <w:lang w:eastAsia="en-US"/>
        </w:rPr>
        <w:t xml:space="preserve"> توزع العاملون حسب المهنة الرئيسية بواقع </w:t>
      </w:r>
      <w:r w:rsidR="0036729B">
        <w:rPr>
          <w:rFonts w:cs="Simplified Arabic" w:hint="cs"/>
          <w:sz w:val="24"/>
          <w:rtl/>
          <w:lang w:eastAsia="en-US"/>
        </w:rPr>
        <w:t>29.2</w:t>
      </w:r>
      <w:r>
        <w:rPr>
          <w:rFonts w:cs="Simplified Arabic"/>
          <w:sz w:val="24"/>
          <w:rtl/>
          <w:lang w:eastAsia="en-US"/>
        </w:rPr>
        <w:t xml:space="preserve">% </w:t>
      </w:r>
      <w:r>
        <w:rPr>
          <w:rFonts w:cs="Simplified Arabic" w:hint="cs"/>
          <w:sz w:val="24"/>
          <w:rtl/>
          <w:lang w:eastAsia="en-US"/>
        </w:rPr>
        <w:t>فنيون ومتخصصون ومساعدون وكتبة، و</w:t>
      </w:r>
      <w:r w:rsidR="0036729B">
        <w:rPr>
          <w:rFonts w:cs="Simplified Arabic" w:hint="cs"/>
          <w:sz w:val="24"/>
          <w:rtl/>
          <w:lang w:eastAsia="en-US"/>
        </w:rPr>
        <w:t>19.1</w:t>
      </w:r>
      <w:r>
        <w:rPr>
          <w:rFonts w:cs="Simplified Arabic" w:hint="cs"/>
          <w:sz w:val="24"/>
          <w:rtl/>
          <w:lang w:eastAsia="en-US"/>
        </w:rPr>
        <w:t>% للعاملين في الحرف وما إليها من المهن، و</w:t>
      </w:r>
      <w:r w:rsidR="0036729B">
        <w:rPr>
          <w:rFonts w:cs="Simplified Arabic" w:hint="cs"/>
          <w:sz w:val="24"/>
          <w:rtl/>
          <w:lang w:eastAsia="en-US"/>
        </w:rPr>
        <w:t>18.0</w:t>
      </w:r>
      <w:r>
        <w:rPr>
          <w:rFonts w:cs="Simplified Arabic" w:hint="cs"/>
          <w:sz w:val="24"/>
          <w:rtl/>
          <w:lang w:eastAsia="en-US"/>
        </w:rPr>
        <w:t>% للعاملين في المهن الأولي</w:t>
      </w:r>
      <w:r>
        <w:rPr>
          <w:rFonts w:cs="Simplified Arabic"/>
          <w:sz w:val="24"/>
          <w:rtl/>
          <w:lang w:eastAsia="en-US"/>
        </w:rPr>
        <w:t>ة</w:t>
      </w:r>
      <w:r>
        <w:rPr>
          <w:rFonts w:cs="Simplified Arabic" w:hint="cs"/>
          <w:sz w:val="24"/>
          <w:rtl/>
          <w:lang w:eastAsia="en-US"/>
        </w:rPr>
        <w:t>، و</w:t>
      </w:r>
      <w:r w:rsidR="0036729B">
        <w:rPr>
          <w:rFonts w:cs="Simplified Arabic" w:hint="cs"/>
          <w:sz w:val="24"/>
          <w:rtl/>
          <w:lang w:eastAsia="en-US"/>
        </w:rPr>
        <w:t>17.6</w:t>
      </w:r>
      <w:r>
        <w:rPr>
          <w:rFonts w:cs="Simplified Arabic" w:hint="cs"/>
          <w:sz w:val="24"/>
          <w:rtl/>
          <w:lang w:eastAsia="en-US"/>
        </w:rPr>
        <w:t>% لعمال الخدمات والباعة في الأسواق، و</w:t>
      </w:r>
      <w:r w:rsidR="0036729B">
        <w:rPr>
          <w:rFonts w:cs="Simplified Arabic" w:hint="cs"/>
          <w:sz w:val="24"/>
          <w:rtl/>
          <w:lang w:eastAsia="en-US"/>
        </w:rPr>
        <w:t>9.4</w:t>
      </w:r>
      <w:r>
        <w:rPr>
          <w:rFonts w:cs="Simplified Arabic" w:hint="cs"/>
          <w:sz w:val="24"/>
          <w:rtl/>
          <w:lang w:eastAsia="en-US"/>
        </w:rPr>
        <w:t>% في مهنة مشغلوا الآلات ومجمعوها،</w:t>
      </w:r>
      <w:r>
        <w:rPr>
          <w:rFonts w:cs="Simplified Arabic"/>
          <w:sz w:val="24"/>
          <w:rtl/>
          <w:lang w:eastAsia="en-US"/>
        </w:rPr>
        <w:t xml:space="preserve"> و</w:t>
      </w:r>
      <w:r>
        <w:rPr>
          <w:rFonts w:cs="Simplified Arabic"/>
          <w:sz w:val="24"/>
          <w:lang w:eastAsia="en-US"/>
        </w:rPr>
        <w:t>3.</w:t>
      </w:r>
      <w:r w:rsidR="0036729B">
        <w:rPr>
          <w:rFonts w:cs="Simplified Arabic"/>
          <w:sz w:val="24"/>
          <w:lang w:eastAsia="en-US"/>
        </w:rPr>
        <w:t>6</w:t>
      </w:r>
      <w:r>
        <w:rPr>
          <w:rFonts w:cs="Simplified Arabic" w:hint="cs"/>
          <w:sz w:val="24"/>
          <w:rtl/>
          <w:lang w:eastAsia="en-US"/>
        </w:rPr>
        <w:t xml:space="preserve">% مشرعون وموظفو الإدارة العليا، في حين يعمل </w:t>
      </w:r>
      <w:r w:rsidR="0036729B">
        <w:rPr>
          <w:rFonts w:cs="Simplified Arabic"/>
          <w:sz w:val="24"/>
          <w:lang w:eastAsia="en-US"/>
        </w:rPr>
        <w:t>3.1</w:t>
      </w:r>
      <w:r>
        <w:rPr>
          <w:rFonts w:cs="Simplified Arabic" w:hint="cs"/>
          <w:sz w:val="24"/>
          <w:rtl/>
          <w:lang w:eastAsia="en-US"/>
        </w:rPr>
        <w:t>% عمال مهرة في الزراعة والصيد.  كما</w:t>
      </w:r>
      <w:r>
        <w:rPr>
          <w:rFonts w:cs="Simplified Arabic"/>
          <w:sz w:val="24"/>
          <w:lang w:eastAsia="en-US"/>
        </w:rPr>
        <w:t xml:space="preserve"> </w:t>
      </w:r>
      <w:r>
        <w:rPr>
          <w:rFonts w:cs="Simplified Arabic" w:hint="cs"/>
          <w:sz w:val="24"/>
          <w:rtl/>
          <w:lang w:eastAsia="en-US"/>
        </w:rPr>
        <w:t xml:space="preserve">بينت النتائج </w:t>
      </w:r>
      <w:r w:rsidRPr="00A50D5A">
        <w:rPr>
          <w:rFonts w:cs="Simplified Arabic" w:hint="cs"/>
          <w:sz w:val="24"/>
          <w:rtl/>
          <w:lang w:eastAsia="en-US"/>
        </w:rPr>
        <w:t xml:space="preserve">أن نسبة </w:t>
      </w:r>
      <w:r w:rsidR="009F5DC6" w:rsidRPr="00A50D5A">
        <w:rPr>
          <w:rFonts w:cs="Simplified Arabic" w:hint="cs"/>
          <w:sz w:val="24"/>
          <w:rtl/>
          <w:lang w:eastAsia="en-US"/>
        </w:rPr>
        <w:t>العامل</w:t>
      </w:r>
      <w:r w:rsidR="009F5DC6">
        <w:rPr>
          <w:rFonts w:cs="Simplified Arabic" w:hint="cs"/>
          <w:sz w:val="24"/>
          <w:rtl/>
          <w:lang w:eastAsia="en-US"/>
        </w:rPr>
        <w:t>ات</w:t>
      </w:r>
      <w:r w:rsidR="009F5DC6" w:rsidRPr="00A50D5A">
        <w:rPr>
          <w:rFonts w:cs="Simplified Arabic" w:hint="cs"/>
          <w:sz w:val="24"/>
          <w:rtl/>
          <w:lang w:eastAsia="en-US"/>
        </w:rPr>
        <w:t xml:space="preserve"> </w:t>
      </w:r>
      <w:r w:rsidR="00CA0858">
        <w:rPr>
          <w:rFonts w:cs="Simplified Arabic" w:hint="cs"/>
          <w:sz w:val="24"/>
          <w:rtl/>
          <w:lang w:eastAsia="en-US"/>
        </w:rPr>
        <w:t>الإناث</w:t>
      </w:r>
      <w:r w:rsidR="00CA0858" w:rsidRPr="00A50D5A">
        <w:rPr>
          <w:rFonts w:cs="Simplified Arabic" w:hint="cs"/>
          <w:sz w:val="24"/>
          <w:rtl/>
          <w:lang w:eastAsia="en-US"/>
        </w:rPr>
        <w:t xml:space="preserve"> </w:t>
      </w:r>
      <w:r w:rsidRPr="00A50D5A">
        <w:rPr>
          <w:rFonts w:cs="Simplified Arabic" w:hint="cs"/>
          <w:sz w:val="24"/>
          <w:rtl/>
          <w:lang w:eastAsia="en-US"/>
        </w:rPr>
        <w:t>كفنيين ومتخصصين ومساعدين وكتبة</w:t>
      </w:r>
      <w:r>
        <w:rPr>
          <w:rFonts w:cs="Simplified Arabic" w:hint="cs"/>
          <w:sz w:val="24"/>
          <w:rtl/>
          <w:lang w:eastAsia="en-US"/>
        </w:rPr>
        <w:t xml:space="preserve"> بلغت </w:t>
      </w:r>
      <w:r w:rsidR="0036729B">
        <w:rPr>
          <w:rFonts w:cs="Simplified Arabic" w:hint="cs"/>
          <w:sz w:val="24"/>
          <w:rtl/>
          <w:lang w:eastAsia="en-US"/>
        </w:rPr>
        <w:t>66.9</w:t>
      </w:r>
      <w:r>
        <w:rPr>
          <w:rFonts w:cs="Simplified Arabic" w:hint="cs"/>
          <w:sz w:val="24"/>
          <w:rtl/>
          <w:lang w:eastAsia="en-US"/>
        </w:rPr>
        <w:t xml:space="preserve">% مقابل </w:t>
      </w:r>
      <w:r w:rsidR="0036729B">
        <w:rPr>
          <w:rFonts w:cs="Simplified Arabic" w:hint="cs"/>
          <w:sz w:val="24"/>
          <w:rtl/>
          <w:lang w:eastAsia="en-US"/>
        </w:rPr>
        <w:t>22.1</w:t>
      </w:r>
      <w:r>
        <w:rPr>
          <w:rFonts w:cs="Simplified Arabic" w:hint="cs"/>
          <w:sz w:val="24"/>
          <w:rtl/>
          <w:lang w:eastAsia="en-US"/>
        </w:rPr>
        <w:t xml:space="preserve">% </w:t>
      </w:r>
      <w:r w:rsidR="00CA0858">
        <w:rPr>
          <w:rFonts w:cs="Simplified Arabic" w:hint="cs"/>
          <w:sz w:val="24"/>
          <w:rtl/>
          <w:lang w:eastAsia="en-US"/>
        </w:rPr>
        <w:t>للذكور</w:t>
      </w:r>
      <w:r w:rsidR="00CA0858" w:rsidRPr="00A50D5A">
        <w:rPr>
          <w:rFonts w:cs="Simplified Arabic" w:hint="cs"/>
          <w:sz w:val="24"/>
          <w:rtl/>
          <w:lang w:eastAsia="en-US"/>
        </w:rPr>
        <w:t xml:space="preserve"> </w:t>
      </w:r>
      <w:r w:rsidRPr="00A50D5A">
        <w:rPr>
          <w:rFonts w:cs="Simplified Arabic" w:hint="cs"/>
          <w:sz w:val="24"/>
          <w:rtl/>
          <w:lang w:eastAsia="en-US"/>
        </w:rPr>
        <w:t>والتي تمثل النسبة الأعلى بين الاناث</w:t>
      </w:r>
      <w:r>
        <w:rPr>
          <w:rFonts w:cs="Simplified Arabic" w:hint="cs"/>
          <w:sz w:val="24"/>
          <w:rtl/>
          <w:lang w:eastAsia="en-US"/>
        </w:rPr>
        <w:t xml:space="preserve"> العاملات. </w:t>
      </w:r>
      <w:r w:rsidRPr="00A50D5A">
        <w:rPr>
          <w:rFonts w:cs="Simplified Arabic" w:hint="cs"/>
          <w:sz w:val="24"/>
          <w:rtl/>
          <w:lang w:eastAsia="en-US"/>
        </w:rPr>
        <w:t>كما أن</w:t>
      </w:r>
      <w:r>
        <w:rPr>
          <w:rFonts w:cs="Simplified Arabic" w:hint="cs"/>
          <w:sz w:val="24"/>
          <w:rtl/>
          <w:lang w:eastAsia="en-US"/>
        </w:rPr>
        <w:t xml:space="preserve"> </w:t>
      </w:r>
      <w:r w:rsidR="0036729B">
        <w:rPr>
          <w:rFonts w:cs="Simplified Arabic" w:hint="cs"/>
          <w:sz w:val="24"/>
          <w:rtl/>
          <w:lang w:eastAsia="en-US"/>
        </w:rPr>
        <w:t>21.8</w:t>
      </w:r>
      <w:r>
        <w:rPr>
          <w:rFonts w:cs="Simplified Arabic" w:hint="cs"/>
          <w:sz w:val="24"/>
          <w:rtl/>
          <w:lang w:eastAsia="en-US"/>
        </w:rPr>
        <w:t>%</w:t>
      </w:r>
      <w:r w:rsidRPr="00A50D5A">
        <w:rPr>
          <w:rFonts w:cs="Simplified Arabic" w:hint="cs"/>
          <w:sz w:val="24"/>
          <w:rtl/>
          <w:lang w:eastAsia="en-US"/>
        </w:rPr>
        <w:t xml:space="preserve"> من العاملين الذكور يعملون في </w:t>
      </w:r>
      <w:r>
        <w:rPr>
          <w:rFonts w:cs="Simplified Arabic" w:hint="cs"/>
          <w:sz w:val="24"/>
          <w:rtl/>
          <w:lang w:eastAsia="en-US"/>
        </w:rPr>
        <w:t xml:space="preserve">الحرف وما إليها من المهن مقابل </w:t>
      </w:r>
      <w:r w:rsidR="0036729B">
        <w:rPr>
          <w:rFonts w:cs="Simplified Arabic" w:hint="cs"/>
          <w:sz w:val="24"/>
          <w:rtl/>
          <w:lang w:eastAsia="en-US"/>
        </w:rPr>
        <w:t>4.2</w:t>
      </w:r>
      <w:r>
        <w:rPr>
          <w:rFonts w:cs="Simplified Arabic" w:hint="cs"/>
          <w:sz w:val="24"/>
          <w:rtl/>
          <w:lang w:eastAsia="en-US"/>
        </w:rPr>
        <w:t>% للاناث.</w:t>
      </w:r>
      <w:r w:rsidRPr="00150D89">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29</w:t>
      </w:r>
      <w:r w:rsidRPr="009B54F6">
        <w:rPr>
          <w:rFonts w:cs="Simplified Arabic" w:hint="cs"/>
          <w:sz w:val="24"/>
          <w:rtl/>
          <w:lang w:eastAsia="en-US"/>
        </w:rPr>
        <w:t>).</w:t>
      </w:r>
    </w:p>
    <w:p w:rsidR="000D5ACC" w:rsidRPr="00F435D0" w:rsidRDefault="000D5ACC" w:rsidP="000D5ACC">
      <w:pPr>
        <w:pStyle w:val="BodyText"/>
        <w:rPr>
          <w:rFonts w:cs="Simplified Arabic"/>
          <w:sz w:val="24"/>
          <w:lang w:eastAsia="en-US"/>
        </w:rPr>
      </w:pPr>
    </w:p>
    <w:p w:rsidR="000D5ACC" w:rsidRDefault="000D5ACC" w:rsidP="00F11390">
      <w:pPr>
        <w:pStyle w:val="BodyText"/>
        <w:rPr>
          <w:rFonts w:cs="Simplified Arabic"/>
          <w:sz w:val="24"/>
          <w:rtl/>
          <w:lang w:eastAsia="en-US"/>
        </w:rPr>
      </w:pPr>
      <w:r>
        <w:rPr>
          <w:rFonts w:cs="Simplified Arabic" w:hint="cs"/>
          <w:sz w:val="24"/>
          <w:rtl/>
          <w:lang w:eastAsia="en-US"/>
        </w:rPr>
        <w:t>اما على صعيد العاملين حسب القطاع، فقد بلغت نسبة العاملين في القطاع العام (</w:t>
      </w:r>
      <w:r w:rsidRPr="0069506B">
        <w:rPr>
          <w:rFonts w:cs="Simplified Arabic"/>
          <w:sz w:val="24"/>
          <w:rtl/>
          <w:lang w:eastAsia="en-US"/>
        </w:rPr>
        <w:t>القطاع الحكومي الفلسطيني</w:t>
      </w:r>
      <w:r>
        <w:rPr>
          <w:rFonts w:cs="Simplified Arabic" w:hint="cs"/>
          <w:sz w:val="24"/>
          <w:rtl/>
          <w:lang w:eastAsia="en-US"/>
        </w:rPr>
        <w:t xml:space="preserve">) </w:t>
      </w:r>
      <w:r w:rsidR="0036729B">
        <w:rPr>
          <w:rFonts w:cs="Simplified Arabic" w:hint="cs"/>
          <w:sz w:val="24"/>
          <w:rtl/>
          <w:lang w:eastAsia="en-US"/>
        </w:rPr>
        <w:t>21.0</w:t>
      </w:r>
      <w:r>
        <w:rPr>
          <w:rFonts w:cs="Simplified Arabic" w:hint="cs"/>
          <w:sz w:val="24"/>
          <w:rtl/>
          <w:lang w:eastAsia="en-US"/>
        </w:rPr>
        <w:t xml:space="preserve">% في فلسطين، بواقع </w:t>
      </w:r>
      <w:r w:rsidR="0036729B">
        <w:rPr>
          <w:rFonts w:cs="Simplified Arabic" w:hint="cs"/>
          <w:sz w:val="24"/>
          <w:rtl/>
          <w:lang w:eastAsia="en-US"/>
        </w:rPr>
        <w:t>39.0</w:t>
      </w:r>
      <w:r>
        <w:rPr>
          <w:rFonts w:cs="Simplified Arabic" w:hint="cs"/>
          <w:sz w:val="24"/>
          <w:rtl/>
          <w:lang w:eastAsia="en-US"/>
        </w:rPr>
        <w:t xml:space="preserve">% في قطاع غزة، مقابل </w:t>
      </w:r>
      <w:r>
        <w:rPr>
          <w:rFonts w:cs="Simplified Arabic"/>
          <w:sz w:val="24"/>
          <w:lang w:eastAsia="en-US"/>
        </w:rPr>
        <w:t>15.</w:t>
      </w:r>
      <w:r w:rsidR="0036729B">
        <w:rPr>
          <w:rFonts w:cs="Simplified Arabic"/>
          <w:sz w:val="24"/>
          <w:lang w:eastAsia="en-US"/>
        </w:rPr>
        <w:t>4</w:t>
      </w:r>
      <w:r>
        <w:rPr>
          <w:rFonts w:cs="Simplified Arabic" w:hint="cs"/>
          <w:sz w:val="24"/>
          <w:rtl/>
          <w:lang w:eastAsia="en-US"/>
        </w:rPr>
        <w:t xml:space="preserve">% في الضفة الغربية خلال العام </w:t>
      </w:r>
      <w:r w:rsidR="0036729B">
        <w:rPr>
          <w:rFonts w:cs="Simplified Arabic"/>
          <w:sz w:val="24"/>
          <w:lang w:eastAsia="en-US"/>
        </w:rPr>
        <w:t>2020</w:t>
      </w:r>
      <w:r>
        <w:rPr>
          <w:rFonts w:cs="Simplified Arabic" w:hint="cs"/>
          <w:sz w:val="24"/>
          <w:rtl/>
          <w:lang w:eastAsia="en-US"/>
        </w:rPr>
        <w:t xml:space="preserve">.  أما حول العاملين في القطاع الخاص، فقد بلغت نسبتهم </w:t>
      </w:r>
      <w:r w:rsidR="00F11390">
        <w:rPr>
          <w:rFonts w:cs="Simplified Arabic"/>
          <w:sz w:val="24"/>
          <w:lang w:eastAsia="en-US"/>
        </w:rPr>
        <w:t>65.9</w:t>
      </w:r>
      <w:r>
        <w:rPr>
          <w:rFonts w:cs="Simplified Arabic" w:hint="cs"/>
          <w:sz w:val="24"/>
          <w:rtl/>
          <w:lang w:eastAsia="en-US"/>
        </w:rPr>
        <w:t xml:space="preserve">% في فلسطين، بواقع </w:t>
      </w:r>
      <w:r w:rsidR="00F11390">
        <w:rPr>
          <w:rFonts w:cs="Simplified Arabic"/>
          <w:sz w:val="24"/>
          <w:lang w:eastAsia="en-US"/>
        </w:rPr>
        <w:t>67.5</w:t>
      </w:r>
      <w:r>
        <w:rPr>
          <w:rFonts w:cs="Simplified Arabic" w:hint="cs"/>
          <w:sz w:val="24"/>
          <w:rtl/>
          <w:lang w:eastAsia="en-US"/>
        </w:rPr>
        <w:t>% في</w:t>
      </w:r>
      <w:r w:rsidRPr="007F46DA">
        <w:rPr>
          <w:rFonts w:cs="Simplified Arabic" w:hint="cs"/>
          <w:sz w:val="24"/>
          <w:rtl/>
          <w:lang w:eastAsia="en-US"/>
        </w:rPr>
        <w:t xml:space="preserve"> </w:t>
      </w:r>
      <w:r>
        <w:rPr>
          <w:rFonts w:cs="Simplified Arabic" w:hint="cs"/>
          <w:sz w:val="24"/>
          <w:rtl/>
          <w:lang w:eastAsia="en-US"/>
        </w:rPr>
        <w:t xml:space="preserve">الضفة الغربية مقابل </w:t>
      </w:r>
      <w:r w:rsidR="00F11390">
        <w:rPr>
          <w:rFonts w:cs="Simplified Arabic"/>
          <w:sz w:val="24"/>
          <w:lang w:eastAsia="en-US"/>
        </w:rPr>
        <w:t>61.0</w:t>
      </w:r>
      <w:r>
        <w:rPr>
          <w:rFonts w:cs="Simplified Arabic" w:hint="cs"/>
          <w:sz w:val="24"/>
          <w:rtl/>
          <w:lang w:eastAsia="en-US"/>
        </w:rPr>
        <w:t xml:space="preserve">% في قطاع غزة خلال العام </w:t>
      </w:r>
      <w:r w:rsidR="00F11390">
        <w:rPr>
          <w:rFonts w:cs="Simplified Arabic"/>
          <w:sz w:val="24"/>
          <w:lang w:eastAsia="en-US"/>
        </w:rPr>
        <w:t>2020</w:t>
      </w:r>
      <w:r>
        <w:rPr>
          <w:rFonts w:cs="Simplified Arabic" w:hint="cs"/>
          <w:sz w:val="24"/>
          <w:rtl/>
          <w:lang w:eastAsia="en-US"/>
        </w:rPr>
        <w:t>.</w:t>
      </w:r>
      <w:r w:rsidRPr="00B54463">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41</w:t>
      </w:r>
      <w:r w:rsidRPr="009B54F6">
        <w:rPr>
          <w:rFonts w:cs="Simplified Arabic" w:hint="cs"/>
          <w:sz w:val="24"/>
          <w:rtl/>
          <w:lang w:eastAsia="en-US"/>
        </w:rPr>
        <w:t>).</w:t>
      </w:r>
    </w:p>
    <w:p w:rsidR="000D5ACC" w:rsidRPr="00F435D0" w:rsidRDefault="000D5ACC" w:rsidP="000D5ACC">
      <w:pPr>
        <w:pStyle w:val="BodyText"/>
        <w:rPr>
          <w:rFonts w:cs="Simplified Arabic"/>
          <w:sz w:val="24"/>
          <w:rtl/>
          <w:lang w:eastAsia="en-US"/>
        </w:rPr>
      </w:pPr>
    </w:p>
    <w:p w:rsidR="000D5ACC" w:rsidRPr="003C50A9" w:rsidRDefault="000D5ACC" w:rsidP="0001634A">
      <w:pPr>
        <w:pStyle w:val="BodyText"/>
        <w:ind w:firstLine="34"/>
        <w:rPr>
          <w:rFonts w:cs="Simplified Arabic"/>
          <w:color w:val="000000" w:themeColor="text1"/>
          <w:sz w:val="24"/>
          <w:rtl/>
          <w:lang w:eastAsia="en-US"/>
        </w:rPr>
      </w:pPr>
      <w:r w:rsidRPr="003C50A9">
        <w:rPr>
          <w:rFonts w:cs="Simplified Arabic"/>
          <w:color w:val="000000" w:themeColor="text1"/>
          <w:sz w:val="24"/>
          <w:rtl/>
          <w:lang w:eastAsia="en-US"/>
        </w:rPr>
        <w:t>أ</w:t>
      </w:r>
      <w:r w:rsidRPr="003C50A9">
        <w:rPr>
          <w:rFonts w:cs="Simplified Arabic" w:hint="cs"/>
          <w:color w:val="000000" w:themeColor="text1"/>
          <w:sz w:val="24"/>
          <w:rtl/>
          <w:lang w:eastAsia="en-US"/>
        </w:rPr>
        <w:t xml:space="preserve">ما على صعيد معدل أيام العمل الشهرية وساعات العمل الأسبوعية والأجرة اليومية بالشيقل للمستخدمين بأجر، فقد بينت النتائج بأن المعدل العام لأيام العمل الشهرية بلغ </w:t>
      </w:r>
      <w:r w:rsidR="00F11390">
        <w:rPr>
          <w:rFonts w:cs="Simplified Arabic"/>
          <w:color w:val="000000" w:themeColor="text1"/>
          <w:sz w:val="24"/>
          <w:lang w:eastAsia="en-US"/>
        </w:rPr>
        <w:t>21.9</w:t>
      </w:r>
      <w:r w:rsidRPr="003C50A9">
        <w:rPr>
          <w:rFonts w:cs="Simplified Arabic" w:hint="cs"/>
          <w:color w:val="000000" w:themeColor="text1"/>
          <w:sz w:val="24"/>
          <w:rtl/>
          <w:lang w:eastAsia="en-US"/>
        </w:rPr>
        <w:t xml:space="preserve"> يوم عمل، بواقع </w:t>
      </w:r>
      <w:r w:rsidR="00F11390">
        <w:rPr>
          <w:rFonts w:cs="Simplified Arabic"/>
          <w:color w:val="000000" w:themeColor="text1"/>
          <w:sz w:val="24"/>
          <w:lang w:eastAsia="en-US"/>
        </w:rPr>
        <w:t>22.5</w:t>
      </w:r>
      <w:r w:rsidRPr="003C50A9">
        <w:rPr>
          <w:rFonts w:cs="Simplified Arabic" w:hint="cs"/>
          <w:color w:val="000000" w:themeColor="text1"/>
          <w:sz w:val="24"/>
          <w:rtl/>
          <w:lang w:eastAsia="en-US"/>
        </w:rPr>
        <w:t xml:space="preserve"> يوم عمل للعامل</w:t>
      </w:r>
      <w:r w:rsidRPr="003C50A9">
        <w:rPr>
          <w:rFonts w:cs="Simplified Arabic"/>
          <w:color w:val="000000" w:themeColor="text1"/>
          <w:sz w:val="24"/>
          <w:rtl/>
          <w:lang w:eastAsia="en-US"/>
        </w:rPr>
        <w:t>ي</w:t>
      </w:r>
      <w:r w:rsidRPr="003C50A9">
        <w:rPr>
          <w:rFonts w:cs="Simplified Arabic" w:hint="cs"/>
          <w:color w:val="000000" w:themeColor="text1"/>
          <w:sz w:val="24"/>
          <w:rtl/>
          <w:lang w:eastAsia="en-US"/>
        </w:rPr>
        <w:t>ن في الضفة الغربية، و</w:t>
      </w:r>
      <w:r w:rsidR="00F11390">
        <w:rPr>
          <w:rFonts w:cs="Simplified Arabic" w:hint="cs"/>
          <w:color w:val="000000" w:themeColor="text1"/>
          <w:sz w:val="24"/>
          <w:rtl/>
          <w:lang w:eastAsia="en-US"/>
        </w:rPr>
        <w:t>21.9</w:t>
      </w:r>
      <w:r w:rsidRPr="003C50A9">
        <w:rPr>
          <w:rFonts w:cs="Simplified Arabic" w:hint="cs"/>
          <w:color w:val="000000" w:themeColor="text1"/>
          <w:sz w:val="24"/>
          <w:rtl/>
          <w:lang w:eastAsia="en-US"/>
        </w:rPr>
        <w:t xml:space="preserve"> يوم عمل للعامل</w:t>
      </w:r>
      <w:r w:rsidRPr="003C50A9">
        <w:rPr>
          <w:rFonts w:cs="Simplified Arabic"/>
          <w:color w:val="000000" w:themeColor="text1"/>
          <w:sz w:val="24"/>
          <w:rtl/>
          <w:lang w:eastAsia="en-US"/>
        </w:rPr>
        <w:t>ي</w:t>
      </w:r>
      <w:r w:rsidRPr="003C50A9">
        <w:rPr>
          <w:rFonts w:cs="Simplified Arabic" w:hint="cs"/>
          <w:color w:val="000000" w:themeColor="text1"/>
          <w:sz w:val="24"/>
          <w:rtl/>
          <w:lang w:eastAsia="en-US"/>
        </w:rPr>
        <w:t>ن في قطاع غزة، و</w:t>
      </w:r>
      <w:r w:rsidR="00F11390">
        <w:rPr>
          <w:rFonts w:cs="Simplified Arabic"/>
          <w:color w:val="000000" w:themeColor="text1"/>
          <w:sz w:val="24"/>
          <w:lang w:eastAsia="en-US"/>
        </w:rPr>
        <w:t>20.0</w:t>
      </w:r>
      <w:r w:rsidRPr="003C50A9">
        <w:rPr>
          <w:rFonts w:cs="Simplified Arabic" w:hint="cs"/>
          <w:color w:val="000000" w:themeColor="text1"/>
          <w:sz w:val="24"/>
          <w:rtl/>
          <w:lang w:eastAsia="en-US"/>
        </w:rPr>
        <w:t xml:space="preserve"> يوم عمل </w:t>
      </w:r>
      <w:r w:rsidR="0071187B">
        <w:rPr>
          <w:rFonts w:cs="Simplified Arabic" w:hint="cs"/>
          <w:color w:val="000000" w:themeColor="text1"/>
          <w:sz w:val="24"/>
          <w:rtl/>
          <w:lang w:eastAsia="en-US"/>
        </w:rPr>
        <w:t>للمستخدمين بأجر</w:t>
      </w:r>
      <w:r w:rsidRPr="003C50A9">
        <w:rPr>
          <w:rFonts w:cs="Simplified Arabic" w:hint="cs"/>
          <w:color w:val="000000" w:themeColor="text1"/>
          <w:sz w:val="24"/>
          <w:rtl/>
          <w:lang w:eastAsia="en-US"/>
        </w:rPr>
        <w:t xml:space="preserve"> في إسرائيل والمستعمرات.  أما المعدل العام لعدد ساعات العمل الأسبوعية فقد بلغ </w:t>
      </w:r>
      <w:r w:rsidR="00F11390">
        <w:rPr>
          <w:rFonts w:cs="Simplified Arabic" w:hint="cs"/>
          <w:color w:val="000000" w:themeColor="text1"/>
          <w:sz w:val="24"/>
          <w:rtl/>
          <w:lang w:eastAsia="en-US"/>
        </w:rPr>
        <w:t>40.6</w:t>
      </w:r>
      <w:r w:rsidR="00E94B4F">
        <w:rPr>
          <w:rFonts w:cs="Simplified Arabic" w:hint="cs"/>
          <w:color w:val="000000" w:themeColor="text1"/>
          <w:sz w:val="24"/>
          <w:rtl/>
          <w:lang w:eastAsia="en-US"/>
        </w:rPr>
        <w:t xml:space="preserve"> </w:t>
      </w:r>
      <w:r w:rsidRPr="003C50A9">
        <w:rPr>
          <w:rFonts w:cs="Simplified Arabic" w:hint="cs"/>
          <w:color w:val="000000" w:themeColor="text1"/>
          <w:sz w:val="24"/>
          <w:rtl/>
          <w:lang w:eastAsia="en-US"/>
        </w:rPr>
        <w:t xml:space="preserve">ساعة عمل، بواقع </w:t>
      </w:r>
      <w:r w:rsidR="00F11390">
        <w:rPr>
          <w:rFonts w:cs="Simplified Arabic" w:hint="cs"/>
          <w:color w:val="000000" w:themeColor="text1"/>
          <w:sz w:val="24"/>
          <w:rtl/>
          <w:lang w:eastAsia="en-US"/>
        </w:rPr>
        <w:t>42.7</w:t>
      </w:r>
      <w:r w:rsidRPr="003C50A9">
        <w:rPr>
          <w:rFonts w:cs="Simplified Arabic" w:hint="cs"/>
          <w:color w:val="000000" w:themeColor="text1"/>
          <w:sz w:val="24"/>
          <w:rtl/>
          <w:lang w:eastAsia="en-US"/>
        </w:rPr>
        <w:t xml:space="preserve"> ساعة </w:t>
      </w:r>
      <w:r w:rsidR="0001634A">
        <w:rPr>
          <w:rFonts w:cs="Simplified Arabic" w:hint="cs"/>
          <w:color w:val="000000" w:themeColor="text1"/>
          <w:sz w:val="24"/>
          <w:rtl/>
          <w:lang w:eastAsia="en-US"/>
        </w:rPr>
        <w:t>للعاملين</w:t>
      </w:r>
      <w:r w:rsidR="0071187B">
        <w:rPr>
          <w:rFonts w:cs="Simplified Arabic" w:hint="cs"/>
          <w:color w:val="000000" w:themeColor="text1"/>
          <w:sz w:val="24"/>
          <w:rtl/>
          <w:lang w:eastAsia="en-US"/>
        </w:rPr>
        <w:t xml:space="preserve"> </w:t>
      </w:r>
      <w:r w:rsidRPr="003C50A9">
        <w:rPr>
          <w:rFonts w:cs="Simplified Arabic" w:hint="cs"/>
          <w:color w:val="000000" w:themeColor="text1"/>
          <w:sz w:val="24"/>
          <w:rtl/>
          <w:lang w:eastAsia="en-US"/>
        </w:rPr>
        <w:t>في الضفة الغربية، و</w:t>
      </w:r>
      <w:r w:rsidR="00F11390">
        <w:rPr>
          <w:rFonts w:cs="Simplified Arabic"/>
          <w:color w:val="000000" w:themeColor="text1"/>
          <w:sz w:val="24"/>
          <w:lang w:eastAsia="en-US"/>
        </w:rPr>
        <w:t>35.1</w:t>
      </w:r>
      <w:r w:rsidRPr="003C50A9">
        <w:rPr>
          <w:rFonts w:cs="Simplified Arabic" w:hint="cs"/>
          <w:color w:val="000000" w:themeColor="text1"/>
          <w:sz w:val="24"/>
          <w:rtl/>
          <w:lang w:eastAsia="en-US"/>
        </w:rPr>
        <w:t xml:space="preserve"> ساعة </w:t>
      </w:r>
      <w:r w:rsidR="002E3B15">
        <w:rPr>
          <w:rFonts w:cs="Simplified Arabic" w:hint="cs"/>
          <w:color w:val="000000" w:themeColor="text1"/>
          <w:sz w:val="24"/>
          <w:rtl/>
          <w:lang w:eastAsia="en-US"/>
        </w:rPr>
        <w:t xml:space="preserve">للعاملين </w:t>
      </w:r>
      <w:r w:rsidRPr="003C50A9">
        <w:rPr>
          <w:rFonts w:cs="Simplified Arabic" w:hint="cs"/>
          <w:color w:val="000000" w:themeColor="text1"/>
          <w:sz w:val="24"/>
          <w:rtl/>
          <w:lang w:eastAsia="en-US"/>
        </w:rPr>
        <w:t>في قطاع غزة و</w:t>
      </w:r>
      <w:r w:rsidR="00F11390">
        <w:rPr>
          <w:rFonts w:cs="Simplified Arabic"/>
          <w:color w:val="000000" w:themeColor="text1"/>
          <w:sz w:val="24"/>
          <w:lang w:eastAsia="en-US"/>
        </w:rPr>
        <w:t>41.4</w:t>
      </w:r>
      <w:r w:rsidRPr="003C50A9">
        <w:rPr>
          <w:rFonts w:cs="Simplified Arabic" w:hint="cs"/>
          <w:color w:val="000000" w:themeColor="text1"/>
          <w:sz w:val="24"/>
          <w:rtl/>
          <w:lang w:eastAsia="en-US"/>
        </w:rPr>
        <w:t xml:space="preserve"> ساعة للعاملين في</w:t>
      </w:r>
      <w:r w:rsidRPr="003C50A9">
        <w:rPr>
          <w:rFonts w:cs="Simplified Arabic"/>
          <w:color w:val="000000" w:themeColor="text1"/>
          <w:sz w:val="24"/>
          <w:rtl/>
          <w:lang w:eastAsia="en-US"/>
        </w:rPr>
        <w:t xml:space="preserve"> إ</w:t>
      </w:r>
      <w:r w:rsidRPr="003C50A9">
        <w:rPr>
          <w:rFonts w:cs="Simplified Arabic" w:hint="cs"/>
          <w:color w:val="000000" w:themeColor="text1"/>
          <w:sz w:val="24"/>
          <w:rtl/>
          <w:lang w:eastAsia="en-US"/>
        </w:rPr>
        <w:t xml:space="preserve">سرائيل والمستعمرات. </w:t>
      </w:r>
      <w:r w:rsidRPr="003C50A9">
        <w:rPr>
          <w:rFonts w:cs="Simplified Arabic"/>
          <w:color w:val="000000" w:themeColor="text1"/>
          <w:sz w:val="24"/>
          <w:rtl/>
          <w:lang w:eastAsia="en-US"/>
        </w:rPr>
        <w:t>(</w:t>
      </w:r>
      <w:r w:rsidRPr="003C50A9">
        <w:rPr>
          <w:rFonts w:cs="Simplified Arabic" w:hint="cs"/>
          <w:color w:val="000000" w:themeColor="text1"/>
          <w:sz w:val="24"/>
          <w:rtl/>
          <w:lang w:eastAsia="en-US"/>
        </w:rPr>
        <w:t xml:space="preserve">أنظر/ي الجداول </w:t>
      </w:r>
      <w:r w:rsidRPr="003C50A9">
        <w:rPr>
          <w:rFonts w:cs="Simplified Arabic" w:hint="cs"/>
          <w:color w:val="000000" w:themeColor="text1"/>
          <w:rtl/>
          <w:lang w:eastAsia="en-US"/>
        </w:rPr>
        <w:t>42- 45</w:t>
      </w:r>
      <w:r w:rsidRPr="003C50A9">
        <w:rPr>
          <w:rFonts w:cs="Simplified Arabic" w:hint="cs"/>
          <w:color w:val="000000" w:themeColor="text1"/>
          <w:sz w:val="24"/>
          <w:rtl/>
          <w:lang w:eastAsia="en-US"/>
        </w:rPr>
        <w:t>).</w:t>
      </w: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pStyle w:val="BodyText"/>
        <w:rPr>
          <w:rFonts w:cs="Simplified Arabic"/>
          <w:sz w:val="24"/>
          <w:rtl/>
          <w:lang w:eastAsia="en-US"/>
        </w:rPr>
      </w:pPr>
    </w:p>
    <w:p w:rsidR="000D5ACC" w:rsidRDefault="000D5ACC" w:rsidP="000D5ACC">
      <w:pPr>
        <w:rPr>
          <w:rFonts w:cs="Simplified Arabic"/>
          <w:szCs w:val="24"/>
          <w:lang w:eastAsia="en-US"/>
        </w:rPr>
      </w:pPr>
    </w:p>
    <w:p w:rsidR="000D5ACC" w:rsidRDefault="000D5ACC" w:rsidP="000D5ACC">
      <w:pPr>
        <w:jc w:val="center"/>
        <w:rPr>
          <w:rFonts w:cs="Simplified Arabic"/>
          <w:b/>
          <w:bCs/>
          <w:sz w:val="22"/>
          <w:szCs w:val="22"/>
          <w:lang w:eastAsia="en-US"/>
        </w:rPr>
      </w:pPr>
      <w:r>
        <w:rPr>
          <w:rFonts w:cs="Simplified Arabic"/>
          <w:b/>
          <w:bCs/>
          <w:sz w:val="22"/>
          <w:szCs w:val="22"/>
          <w:rtl/>
          <w:lang w:eastAsia="en-US"/>
        </w:rPr>
        <w:br w:type="page"/>
        <w:t>معدل أيام العمل الشهرية ومعدل ساعات العمل الأسبوعية والأجر الوسيط اليومي بالشيقل</w:t>
      </w:r>
      <w:r>
        <w:rPr>
          <w:rFonts w:cs="Simplified Arabic" w:hint="cs"/>
          <w:b/>
          <w:bCs/>
          <w:sz w:val="22"/>
          <w:szCs w:val="22"/>
          <w:rtl/>
          <w:lang w:eastAsia="en-US"/>
        </w:rPr>
        <w:t xml:space="preserve"> للمستخدمين بأجر</w:t>
      </w:r>
      <w:r>
        <w:rPr>
          <w:rFonts w:cs="Simplified Arabic"/>
          <w:b/>
          <w:bCs/>
          <w:sz w:val="22"/>
          <w:szCs w:val="22"/>
          <w:rtl/>
          <w:lang w:eastAsia="en-US"/>
        </w:rPr>
        <w:t xml:space="preserve"> حسب</w:t>
      </w:r>
    </w:p>
    <w:p w:rsidR="000D5ACC" w:rsidRDefault="000D5ACC" w:rsidP="000167FD">
      <w:pPr>
        <w:pStyle w:val="BodyText"/>
        <w:jc w:val="center"/>
        <w:rPr>
          <w:rFonts w:cs="Simplified Arabic"/>
          <w:b/>
          <w:bCs/>
          <w:sz w:val="22"/>
          <w:szCs w:val="22"/>
          <w:rtl/>
          <w:lang w:eastAsia="en-US"/>
        </w:rPr>
      </w:pPr>
      <w:r>
        <w:rPr>
          <w:rFonts w:cs="Simplified Arabic"/>
          <w:b/>
          <w:bCs/>
          <w:sz w:val="22"/>
          <w:szCs w:val="22"/>
          <w:rtl/>
          <w:lang w:eastAsia="en-US"/>
        </w:rPr>
        <w:t>مكان</w:t>
      </w:r>
      <w:r>
        <w:rPr>
          <w:rFonts w:cs="Simplified Arabic" w:hint="cs"/>
          <w:b/>
          <w:bCs/>
          <w:sz w:val="22"/>
          <w:szCs w:val="22"/>
          <w:rtl/>
          <w:lang w:eastAsia="en-US"/>
        </w:rPr>
        <w:t xml:space="preserve"> </w:t>
      </w:r>
      <w:r>
        <w:rPr>
          <w:rFonts w:cs="Simplified Arabic"/>
          <w:b/>
          <w:bCs/>
          <w:sz w:val="22"/>
          <w:szCs w:val="22"/>
          <w:rtl/>
          <w:lang w:eastAsia="en-US"/>
        </w:rPr>
        <w:t>العمل</w:t>
      </w:r>
      <w:r>
        <w:rPr>
          <w:rFonts w:cs="Simplified Arabic" w:hint="cs"/>
          <w:b/>
          <w:bCs/>
          <w:sz w:val="22"/>
          <w:szCs w:val="22"/>
          <w:rtl/>
          <w:lang w:eastAsia="en-US"/>
        </w:rPr>
        <w:t>،</w:t>
      </w:r>
      <w:r>
        <w:rPr>
          <w:rFonts w:cs="Simplified Arabic"/>
          <w:b/>
          <w:bCs/>
          <w:sz w:val="22"/>
          <w:szCs w:val="22"/>
          <w:rtl/>
          <w:lang w:eastAsia="en-US"/>
        </w:rPr>
        <w:t xml:space="preserve"> </w:t>
      </w:r>
      <w:r w:rsidR="000167FD">
        <w:rPr>
          <w:rFonts w:cs="Simplified Arabic" w:hint="cs"/>
          <w:b/>
          <w:bCs/>
          <w:sz w:val="22"/>
          <w:szCs w:val="22"/>
          <w:rtl/>
          <w:lang w:eastAsia="en-US"/>
        </w:rPr>
        <w:t>2020</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55"/>
      </w:tblGrid>
      <w:tr w:rsidR="000D5ACC" w:rsidTr="00243CD9">
        <w:trPr>
          <w:trHeight w:val="4077"/>
          <w:jc w:val="center"/>
        </w:trPr>
        <w:tc>
          <w:tcPr>
            <w:tcW w:w="8755" w:type="dxa"/>
            <w:vAlign w:val="center"/>
          </w:tcPr>
          <w:p w:rsidR="000D5ACC" w:rsidRPr="00BE0FA8" w:rsidRDefault="000D5ACC" w:rsidP="00243CD9">
            <w:pPr>
              <w:bidi/>
              <w:jc w:val="center"/>
              <w:rPr>
                <w:rFonts w:cs="Simplified Arabic"/>
                <w:sz w:val="2"/>
                <w:szCs w:val="2"/>
                <w:rtl/>
                <w:lang w:eastAsia="en-US"/>
              </w:rPr>
            </w:pPr>
            <w:r>
              <w:rPr>
                <w:lang w:eastAsia="en-US"/>
              </w:rPr>
              <w:drawing>
                <wp:anchor distT="36576" distB="65024" distL="169164" distR="588645" simplePos="0" relativeHeight="251660288" behindDoc="0" locked="0" layoutInCell="1" allowOverlap="1">
                  <wp:simplePos x="0" y="0"/>
                  <wp:positionH relativeFrom="column">
                    <wp:posOffset>18415</wp:posOffset>
                  </wp:positionH>
                  <wp:positionV relativeFrom="paragraph">
                    <wp:posOffset>-2451100</wp:posOffset>
                  </wp:positionV>
                  <wp:extent cx="5398770" cy="2377440"/>
                  <wp:effectExtent l="0" t="0" r="0" b="0"/>
                  <wp:wrapSquare wrapText="bothSides"/>
                  <wp:docPr id="2" name="كائن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margin">
                    <wp14:pctWidth>0</wp14:pctWidth>
                  </wp14:sizeRelH>
                  <wp14:sizeRelV relativeFrom="margin">
                    <wp14:pctHeight>0</wp14:pctHeight>
                  </wp14:sizeRelV>
                </wp:anchor>
              </w:drawing>
            </w:r>
          </w:p>
        </w:tc>
      </w:tr>
    </w:tbl>
    <w:p w:rsidR="000D5ACC" w:rsidRPr="00F435D0" w:rsidRDefault="000D5ACC" w:rsidP="000D5ACC">
      <w:pPr>
        <w:bidi/>
        <w:jc w:val="lowKashida"/>
        <w:rPr>
          <w:rFonts w:cs="Simplified Arabic"/>
          <w:szCs w:val="24"/>
          <w:rtl/>
          <w:lang w:eastAsia="en-US"/>
        </w:rPr>
      </w:pPr>
    </w:p>
    <w:p w:rsidR="000D5ACC" w:rsidRPr="0001634A" w:rsidRDefault="000D5ACC" w:rsidP="00B127FF">
      <w:pPr>
        <w:bidi/>
        <w:jc w:val="lowKashida"/>
        <w:rPr>
          <w:rFonts w:cs="Simplified Arabic"/>
          <w:szCs w:val="24"/>
          <w:rtl/>
          <w:lang w:eastAsia="en-US"/>
        </w:rPr>
      </w:pPr>
      <w:r w:rsidRPr="00491E8F">
        <w:rPr>
          <w:rFonts w:cs="Simplified Arabic"/>
          <w:szCs w:val="24"/>
          <w:rtl/>
          <w:lang w:eastAsia="en-US"/>
        </w:rPr>
        <w:t>بلغ</w:t>
      </w:r>
      <w:r w:rsidRPr="00491E8F">
        <w:rPr>
          <w:rFonts w:cs="Simplified Arabic" w:hint="cs"/>
          <w:szCs w:val="24"/>
          <w:rtl/>
          <w:lang w:eastAsia="en-US"/>
        </w:rPr>
        <w:t xml:space="preserve"> الأجر الوسيط اليومي بالشيقل للمستخدمين </w:t>
      </w:r>
      <w:r w:rsidR="002E3B15">
        <w:rPr>
          <w:rFonts w:cs="Simplified Arabic" w:hint="cs"/>
          <w:szCs w:val="24"/>
          <w:rtl/>
          <w:lang w:eastAsia="en-US"/>
        </w:rPr>
        <w:t xml:space="preserve">بأجر </w:t>
      </w:r>
      <w:r w:rsidRPr="00491E8F">
        <w:rPr>
          <w:rFonts w:cs="Simplified Arabic" w:hint="cs"/>
          <w:szCs w:val="24"/>
          <w:rtl/>
          <w:lang w:eastAsia="en-US"/>
        </w:rPr>
        <w:t xml:space="preserve">في جميع المناطق </w:t>
      </w:r>
      <w:r w:rsidR="000167FD">
        <w:rPr>
          <w:rFonts w:cs="Simplified Arabic" w:hint="cs"/>
          <w:szCs w:val="24"/>
          <w:rtl/>
          <w:lang w:eastAsia="en-US"/>
        </w:rPr>
        <w:t>115.4</w:t>
      </w:r>
      <w:r w:rsidRPr="00491E8F">
        <w:rPr>
          <w:rFonts w:cs="Simplified Arabic" w:hint="cs"/>
          <w:szCs w:val="24"/>
          <w:rtl/>
          <w:lang w:eastAsia="en-US"/>
        </w:rPr>
        <w:t xml:space="preserve"> شيقل</w:t>
      </w:r>
      <w:r w:rsidR="00243CD9">
        <w:rPr>
          <w:rFonts w:cs="Simplified Arabic" w:hint="cs"/>
          <w:szCs w:val="24"/>
          <w:rtl/>
          <w:lang w:eastAsia="en-US"/>
        </w:rPr>
        <w:t>ا</w:t>
      </w:r>
      <w:r w:rsidRPr="00491E8F">
        <w:rPr>
          <w:rFonts w:cs="Simplified Arabic" w:hint="cs"/>
          <w:szCs w:val="24"/>
          <w:rtl/>
          <w:lang w:eastAsia="en-US"/>
        </w:rPr>
        <w:t xml:space="preserve"> يومياً، وزعت بواقع </w:t>
      </w:r>
      <w:r w:rsidR="000167FD">
        <w:rPr>
          <w:rFonts w:cs="Simplified Arabic" w:hint="cs"/>
          <w:szCs w:val="24"/>
          <w:rtl/>
          <w:lang w:eastAsia="en-US"/>
        </w:rPr>
        <w:t>107.7</w:t>
      </w:r>
      <w:r>
        <w:rPr>
          <w:rFonts w:cs="Simplified Arabic" w:hint="cs"/>
          <w:szCs w:val="24"/>
          <w:rtl/>
          <w:lang w:eastAsia="en-US"/>
        </w:rPr>
        <w:t xml:space="preserve"> </w:t>
      </w:r>
      <w:r w:rsidRPr="00491E8F">
        <w:rPr>
          <w:rFonts w:cs="Simplified Arabic" w:hint="cs"/>
          <w:szCs w:val="24"/>
          <w:rtl/>
          <w:lang w:eastAsia="en-US"/>
        </w:rPr>
        <w:t>شيقل</w:t>
      </w:r>
      <w:r w:rsidR="00243CD9">
        <w:rPr>
          <w:rFonts w:cs="Simplified Arabic" w:hint="cs"/>
          <w:szCs w:val="24"/>
          <w:rtl/>
          <w:lang w:eastAsia="en-US"/>
        </w:rPr>
        <w:t>ا</w:t>
      </w:r>
      <w:r w:rsidRPr="00491E8F">
        <w:rPr>
          <w:rFonts w:cs="Simplified Arabic" w:hint="cs"/>
          <w:szCs w:val="24"/>
          <w:rtl/>
          <w:lang w:eastAsia="en-US"/>
        </w:rPr>
        <w:t xml:space="preserve"> </w:t>
      </w:r>
      <w:r w:rsidR="0001634A" w:rsidRPr="0001634A">
        <w:rPr>
          <w:rFonts w:cs="Simplified Arabic" w:hint="cs"/>
          <w:szCs w:val="24"/>
          <w:rtl/>
          <w:lang w:eastAsia="en-US"/>
        </w:rPr>
        <w:t xml:space="preserve">للعاملين </w:t>
      </w:r>
      <w:r w:rsidRPr="00491E8F">
        <w:rPr>
          <w:rFonts w:cs="Simplified Arabic" w:hint="cs"/>
          <w:szCs w:val="24"/>
          <w:rtl/>
          <w:lang w:eastAsia="en-US"/>
        </w:rPr>
        <w:t xml:space="preserve">في الضفة الغربية، </w:t>
      </w:r>
      <w:r>
        <w:rPr>
          <w:rFonts w:cs="Simplified Arabic"/>
          <w:szCs w:val="24"/>
          <w:lang w:eastAsia="en-US"/>
        </w:rPr>
        <w:t>40.0</w:t>
      </w:r>
      <w:r w:rsidRPr="00491E8F">
        <w:rPr>
          <w:rFonts w:cs="Simplified Arabic" w:hint="cs"/>
          <w:szCs w:val="24"/>
          <w:rtl/>
          <w:lang w:eastAsia="en-US"/>
        </w:rPr>
        <w:t xml:space="preserve"> شيقل</w:t>
      </w:r>
      <w:r w:rsidR="00243CD9">
        <w:rPr>
          <w:rFonts w:cs="Simplified Arabic" w:hint="cs"/>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قطاع غزة مقابل </w:t>
      </w:r>
      <w:r>
        <w:rPr>
          <w:rFonts w:cs="Simplified Arabic" w:hint="cs"/>
          <w:szCs w:val="24"/>
          <w:rtl/>
          <w:lang w:eastAsia="en-US"/>
        </w:rPr>
        <w:t>250</w:t>
      </w:r>
      <w:r w:rsidRPr="00491E8F">
        <w:rPr>
          <w:rFonts w:cs="Simplified Arabic" w:hint="cs"/>
          <w:szCs w:val="24"/>
          <w:rtl/>
          <w:lang w:eastAsia="en-US"/>
        </w:rPr>
        <w:t>.0 شيقل</w:t>
      </w:r>
      <w:r w:rsidR="00243CD9">
        <w:rPr>
          <w:rFonts w:cs="Simplified Arabic" w:hint="cs"/>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إسرائيل </w:t>
      </w:r>
      <w:r>
        <w:rPr>
          <w:rFonts w:cs="Simplified Arabic" w:hint="cs"/>
          <w:szCs w:val="24"/>
          <w:rtl/>
          <w:lang w:eastAsia="en-US"/>
        </w:rPr>
        <w:t>والمستعمرات</w:t>
      </w:r>
      <w:r w:rsidRPr="00491E8F">
        <w:rPr>
          <w:rFonts w:cs="Simplified Arabic"/>
          <w:szCs w:val="24"/>
          <w:rtl/>
          <w:lang w:eastAsia="en-US"/>
        </w:rPr>
        <w:t xml:space="preserve"> وذلك في العام </w:t>
      </w:r>
      <w:r w:rsidR="000167FD">
        <w:rPr>
          <w:rFonts w:cs="Simplified Arabic"/>
          <w:szCs w:val="24"/>
          <w:lang w:eastAsia="en-US"/>
        </w:rPr>
        <w:t>2020</w:t>
      </w:r>
      <w:r w:rsidRPr="0001634A">
        <w:rPr>
          <w:rFonts w:cs="Simplified Arabic" w:hint="cs"/>
          <w:szCs w:val="24"/>
          <w:rtl/>
          <w:lang w:eastAsia="en-US"/>
        </w:rPr>
        <w:t>.</w:t>
      </w:r>
      <w:r w:rsidRPr="00491E8F">
        <w:rPr>
          <w:rFonts w:cs="Simplified Arabic"/>
          <w:szCs w:val="24"/>
          <w:rtl/>
          <w:lang w:eastAsia="en-US"/>
        </w:rPr>
        <w:t xml:space="preserve"> </w:t>
      </w:r>
      <w:r w:rsidRPr="00AF2F1B">
        <w:rPr>
          <w:rFonts w:cs="Simplified Arabic"/>
          <w:szCs w:val="24"/>
          <w:rtl/>
          <w:lang w:eastAsia="en-US"/>
        </w:rPr>
        <w:t>(</w:t>
      </w:r>
      <w:r w:rsidRPr="00AF2F1B">
        <w:rPr>
          <w:rFonts w:cs="Simplified Arabic" w:hint="cs"/>
          <w:szCs w:val="24"/>
          <w:rtl/>
          <w:lang w:eastAsia="en-US"/>
        </w:rPr>
        <w:t xml:space="preserve">أنظر/ي الجداول </w:t>
      </w:r>
      <w:r>
        <w:rPr>
          <w:rFonts w:cs="Simplified Arabic" w:hint="cs"/>
          <w:szCs w:val="24"/>
          <w:rtl/>
          <w:lang w:eastAsia="en-US"/>
        </w:rPr>
        <w:t>42</w:t>
      </w:r>
      <w:r w:rsidRPr="00AF2F1B">
        <w:rPr>
          <w:rFonts w:cs="Simplified Arabic" w:hint="cs"/>
          <w:szCs w:val="24"/>
          <w:rtl/>
          <w:lang w:eastAsia="en-US"/>
        </w:rPr>
        <w:t xml:space="preserve">- </w:t>
      </w:r>
      <w:r>
        <w:rPr>
          <w:rFonts w:cs="Simplified Arabic" w:hint="cs"/>
          <w:szCs w:val="24"/>
          <w:rtl/>
          <w:lang w:eastAsia="en-US"/>
        </w:rPr>
        <w:t>45</w:t>
      </w:r>
      <w:r w:rsidRPr="00AF2F1B">
        <w:rPr>
          <w:rFonts w:cs="Simplified Arabic" w:hint="cs"/>
          <w:szCs w:val="24"/>
          <w:rtl/>
          <w:lang w:eastAsia="en-US"/>
        </w:rPr>
        <w:t>).</w:t>
      </w:r>
    </w:p>
    <w:p w:rsidR="000D5ACC" w:rsidRPr="00491E8F" w:rsidRDefault="000D5ACC" w:rsidP="000D5ACC">
      <w:pPr>
        <w:bidi/>
        <w:jc w:val="lowKashida"/>
        <w:rPr>
          <w:rFonts w:cs="Simplified Arabic"/>
          <w:szCs w:val="24"/>
          <w:lang w:eastAsia="en-US"/>
        </w:rPr>
      </w:pPr>
    </w:p>
    <w:p w:rsidR="000D5ACC" w:rsidRPr="00491E8F" w:rsidRDefault="000D5ACC" w:rsidP="00B127FF">
      <w:pPr>
        <w:bidi/>
        <w:jc w:val="lowKashida"/>
        <w:rPr>
          <w:rFonts w:cs="Simplified Arabic"/>
          <w:szCs w:val="24"/>
          <w:rtl/>
          <w:lang w:eastAsia="en-US"/>
        </w:rPr>
      </w:pPr>
      <w:r w:rsidRPr="00491E8F">
        <w:rPr>
          <w:rFonts w:cs="Simplified Arabic"/>
          <w:szCs w:val="24"/>
          <w:rtl/>
          <w:lang w:eastAsia="en-US"/>
        </w:rPr>
        <w:t>أ</w:t>
      </w:r>
      <w:r w:rsidRPr="00491E8F">
        <w:rPr>
          <w:rFonts w:cs="Simplified Arabic" w:hint="cs"/>
          <w:szCs w:val="24"/>
          <w:rtl/>
          <w:lang w:eastAsia="en-US"/>
        </w:rPr>
        <w:t>ما على صعيد الأجر الوسيط اليومي حسب النشاط الاقتصادي ومكان العمل</w:t>
      </w:r>
      <w:r w:rsidRPr="00491E8F">
        <w:rPr>
          <w:rFonts w:cs="Simplified Arabic"/>
          <w:szCs w:val="24"/>
          <w:rtl/>
          <w:lang w:eastAsia="en-US"/>
        </w:rPr>
        <w:t xml:space="preserve"> في عام </w:t>
      </w:r>
      <w:r w:rsidR="000167FD">
        <w:rPr>
          <w:rFonts w:cs="Simplified Arabic"/>
          <w:szCs w:val="24"/>
          <w:lang w:eastAsia="en-US"/>
        </w:rPr>
        <w:t>2020</w:t>
      </w:r>
      <w:r w:rsidRPr="00491E8F">
        <w:rPr>
          <w:rFonts w:cs="Simplified Arabic" w:hint="cs"/>
          <w:szCs w:val="24"/>
          <w:rtl/>
          <w:lang w:eastAsia="en-US"/>
        </w:rPr>
        <w:t>، فقد أشارت نتائج المسح</w:t>
      </w:r>
      <w:r w:rsidR="00983134">
        <w:rPr>
          <w:rFonts w:cs="Simplified Arabic" w:hint="cs"/>
          <w:szCs w:val="24"/>
          <w:rtl/>
          <w:lang w:eastAsia="en-US"/>
        </w:rPr>
        <w:t xml:space="preserve"> </w:t>
      </w:r>
      <w:r w:rsidRPr="00491E8F">
        <w:rPr>
          <w:rFonts w:cs="Simplified Arabic" w:hint="cs"/>
          <w:szCs w:val="24"/>
          <w:rtl/>
          <w:lang w:eastAsia="en-US"/>
        </w:rPr>
        <w:t xml:space="preserve"> بأن الأجر الوسيط اليومي للمستخدمين </w:t>
      </w:r>
      <w:r w:rsidR="002E3B15">
        <w:rPr>
          <w:rFonts w:cs="Simplified Arabic" w:hint="cs"/>
          <w:szCs w:val="24"/>
          <w:rtl/>
          <w:lang w:eastAsia="en-US"/>
        </w:rPr>
        <w:t xml:space="preserve">بأجر </w:t>
      </w:r>
      <w:r w:rsidRPr="00491E8F">
        <w:rPr>
          <w:rFonts w:cs="Simplified Arabic" w:hint="cs"/>
          <w:szCs w:val="24"/>
          <w:rtl/>
          <w:lang w:eastAsia="en-US"/>
        </w:rPr>
        <w:t xml:space="preserve">في </w:t>
      </w:r>
      <w:r>
        <w:rPr>
          <w:rFonts w:cs="Simplified Arabic" w:hint="cs"/>
          <w:szCs w:val="24"/>
          <w:rtl/>
          <w:lang w:eastAsia="en-US"/>
        </w:rPr>
        <w:t>نشاط</w:t>
      </w:r>
      <w:r w:rsidRPr="00491E8F">
        <w:rPr>
          <w:rFonts w:cs="Simplified Arabic" w:hint="cs"/>
          <w:szCs w:val="24"/>
          <w:rtl/>
          <w:lang w:eastAsia="en-US"/>
        </w:rPr>
        <w:t xml:space="preserve"> الزراعة</w:t>
      </w:r>
      <w:r w:rsidRPr="00491E8F">
        <w:rPr>
          <w:szCs w:val="24"/>
          <w:rtl/>
        </w:rPr>
        <w:t xml:space="preserve"> </w:t>
      </w:r>
      <w:r w:rsidRPr="00491E8F">
        <w:rPr>
          <w:rFonts w:cs="Simplified Arabic"/>
          <w:szCs w:val="24"/>
          <w:rtl/>
          <w:lang w:eastAsia="en-US"/>
        </w:rPr>
        <w:t>والصيد والحراجة وصيد الأسماك</w:t>
      </w:r>
      <w:r w:rsidRPr="00491E8F">
        <w:rPr>
          <w:rFonts w:cs="Simplified Arabic" w:hint="cs"/>
          <w:szCs w:val="24"/>
          <w:rtl/>
          <w:lang w:eastAsia="en-US"/>
        </w:rPr>
        <w:t xml:space="preserve"> بلغ </w:t>
      </w:r>
      <w:r w:rsidR="000167FD">
        <w:rPr>
          <w:rFonts w:cs="Simplified Arabic"/>
          <w:szCs w:val="24"/>
          <w:lang w:eastAsia="en-US"/>
        </w:rPr>
        <w:t>83.3</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يومياً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الضفة الغربية، </w:t>
      </w:r>
      <w:r w:rsidRPr="00491E8F">
        <w:rPr>
          <w:rFonts w:cs="Simplified Arabic"/>
          <w:szCs w:val="24"/>
          <w:rtl/>
          <w:lang w:eastAsia="en-US"/>
        </w:rPr>
        <w:t>و</w:t>
      </w:r>
      <w:r w:rsidRPr="00491E8F">
        <w:rPr>
          <w:rFonts w:cs="Simplified Arabic" w:hint="cs"/>
          <w:szCs w:val="24"/>
          <w:rtl/>
          <w:lang w:eastAsia="en-US"/>
        </w:rPr>
        <w:t>20.0 شيقل</w:t>
      </w:r>
      <w:r w:rsidRPr="00491E8F">
        <w:rPr>
          <w:rFonts w:cs="Simplified Arabic"/>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في قطاع غزة</w:t>
      </w:r>
      <w:r w:rsidRPr="00491E8F">
        <w:rPr>
          <w:rFonts w:cs="Simplified Arabic"/>
          <w:szCs w:val="24"/>
          <w:rtl/>
          <w:lang w:eastAsia="en-US"/>
        </w:rPr>
        <w:t>،</w:t>
      </w:r>
      <w:r w:rsidRPr="00491E8F">
        <w:rPr>
          <w:rFonts w:cs="Simplified Arabic" w:hint="cs"/>
          <w:szCs w:val="24"/>
          <w:rtl/>
          <w:lang w:eastAsia="en-US"/>
        </w:rPr>
        <w:t xml:space="preserve"> </w:t>
      </w:r>
      <w:r w:rsidR="00667EBF">
        <w:rPr>
          <w:rFonts w:cs="Simplified Arabic"/>
          <w:szCs w:val="24"/>
          <w:lang w:eastAsia="en-US"/>
        </w:rPr>
        <w:t>170.0</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إسرائيل </w:t>
      </w:r>
      <w:r>
        <w:rPr>
          <w:rFonts w:cs="Simplified Arabic" w:hint="cs"/>
          <w:szCs w:val="24"/>
          <w:rtl/>
          <w:lang w:eastAsia="en-US"/>
        </w:rPr>
        <w:t>والمستعمرات</w:t>
      </w:r>
      <w:r w:rsidRPr="00491E8F">
        <w:rPr>
          <w:rFonts w:cs="Simplified Arabic" w:hint="cs"/>
          <w:szCs w:val="24"/>
          <w:rtl/>
          <w:lang w:eastAsia="en-US"/>
        </w:rPr>
        <w:t xml:space="preserve">.  إلا ان أعلى أجر وسيط يومي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الضفة الغربية كان في </w:t>
      </w:r>
      <w:r>
        <w:rPr>
          <w:rFonts w:cs="Simplified Arabic" w:hint="cs"/>
          <w:szCs w:val="24"/>
          <w:rtl/>
          <w:lang w:eastAsia="en-US"/>
        </w:rPr>
        <w:t>نشاط</w:t>
      </w:r>
      <w:r>
        <w:rPr>
          <w:rFonts w:cs="Simplified Arabic" w:hint="cs"/>
          <w:szCs w:val="24"/>
          <w:rtl/>
          <w:lang w:eastAsia="en-US" w:bidi="ar-JO"/>
        </w:rPr>
        <w:t>ي</w:t>
      </w:r>
      <w:r>
        <w:rPr>
          <w:rFonts w:cs="Simplified Arabic" w:hint="cs"/>
          <w:szCs w:val="24"/>
          <w:rtl/>
          <w:lang w:eastAsia="en-US"/>
        </w:rPr>
        <w:t xml:space="preserve"> النقل والتخزين والإتصالات والخدمات </w:t>
      </w:r>
      <w:r w:rsidR="00983134">
        <w:rPr>
          <w:rFonts w:cs="Simplified Arabic" w:hint="cs"/>
          <w:szCs w:val="24"/>
          <w:rtl/>
          <w:lang w:eastAsia="en-US"/>
        </w:rPr>
        <w:t xml:space="preserve"> </w:t>
      </w:r>
      <w:r>
        <w:rPr>
          <w:rFonts w:cs="Simplified Arabic" w:hint="cs"/>
          <w:szCs w:val="24"/>
          <w:rtl/>
          <w:lang w:eastAsia="en-US"/>
        </w:rPr>
        <w:t>والفروع الأخرى</w:t>
      </w:r>
      <w:r w:rsidRPr="00491E8F">
        <w:rPr>
          <w:rFonts w:cs="Simplified Arabic" w:hint="cs"/>
          <w:szCs w:val="24"/>
          <w:rtl/>
          <w:lang w:eastAsia="en-US"/>
        </w:rPr>
        <w:t xml:space="preserve"> بواقع </w:t>
      </w:r>
      <w:r>
        <w:rPr>
          <w:rFonts w:cs="Simplified Arabic" w:hint="cs"/>
          <w:szCs w:val="24"/>
          <w:rtl/>
          <w:lang w:eastAsia="en-US"/>
        </w:rPr>
        <w:t>115.4</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w:t>
      </w:r>
      <w:r>
        <w:rPr>
          <w:rFonts w:cs="Simplified Arabic" w:hint="cs"/>
          <w:szCs w:val="24"/>
          <w:rtl/>
          <w:lang w:eastAsia="en-US"/>
        </w:rPr>
        <w:t>و</w:t>
      </w:r>
      <w:r w:rsidRPr="00491E8F">
        <w:rPr>
          <w:rFonts w:cs="Simplified Arabic" w:hint="cs"/>
          <w:szCs w:val="24"/>
          <w:rtl/>
          <w:lang w:eastAsia="en-US"/>
        </w:rPr>
        <w:t>في قطاع غزة فقد سجل</w:t>
      </w:r>
      <w:r>
        <w:rPr>
          <w:rFonts w:cs="Simplified Arabic" w:hint="cs"/>
          <w:szCs w:val="24"/>
          <w:rtl/>
          <w:lang w:eastAsia="en-US"/>
        </w:rPr>
        <w:t>ت</w:t>
      </w:r>
      <w:r w:rsidRPr="00491E8F">
        <w:rPr>
          <w:rFonts w:cs="Simplified Arabic" w:hint="cs"/>
          <w:szCs w:val="24"/>
          <w:rtl/>
          <w:lang w:eastAsia="en-US"/>
        </w:rPr>
        <w:t xml:space="preserve"> </w:t>
      </w:r>
      <w:r>
        <w:rPr>
          <w:rFonts w:cs="Simplified Arabic" w:hint="cs"/>
          <w:szCs w:val="24"/>
          <w:rtl/>
          <w:lang w:eastAsia="en-US"/>
        </w:rPr>
        <w:t>أنشطة</w:t>
      </w:r>
      <w:r w:rsidRPr="00491E8F">
        <w:rPr>
          <w:rFonts w:cs="Simplified Arabic" w:hint="cs"/>
          <w:szCs w:val="24"/>
          <w:rtl/>
          <w:lang w:eastAsia="en-US"/>
        </w:rPr>
        <w:t xml:space="preserve"> الخدمات والفروع الأخرى أعلى أجر وسيط بواقع </w:t>
      </w:r>
      <w:r w:rsidR="00D30842">
        <w:rPr>
          <w:rFonts w:cs="Simplified Arabic"/>
          <w:szCs w:val="24"/>
          <w:lang w:eastAsia="en-US"/>
        </w:rPr>
        <w:t>9</w:t>
      </w:r>
      <w:r>
        <w:rPr>
          <w:rFonts w:cs="Simplified Arabic"/>
          <w:szCs w:val="24"/>
          <w:lang w:eastAsia="en-US"/>
        </w:rPr>
        <w:t>4.</w:t>
      </w:r>
      <w:r w:rsidR="00D30842">
        <w:rPr>
          <w:rFonts w:cs="Simplified Arabic"/>
          <w:szCs w:val="24"/>
          <w:lang w:eastAsia="en-US"/>
        </w:rPr>
        <w:t>4</w:t>
      </w:r>
      <w:r w:rsidRPr="00491E8F">
        <w:rPr>
          <w:rFonts w:cs="Simplified Arabic" w:hint="cs"/>
          <w:szCs w:val="24"/>
          <w:rtl/>
          <w:lang w:eastAsia="en-US"/>
        </w:rPr>
        <w:t xml:space="preserve"> شيقل</w:t>
      </w:r>
      <w:r w:rsidRPr="00491E8F">
        <w:rPr>
          <w:rFonts w:cs="Simplified Arabic"/>
          <w:szCs w:val="24"/>
          <w:rtl/>
          <w:lang w:eastAsia="en-US"/>
        </w:rPr>
        <w:t>اً</w:t>
      </w:r>
      <w:r w:rsidRPr="00491E8F">
        <w:rPr>
          <w:rFonts w:cs="Simplified Arabic" w:hint="cs"/>
          <w:szCs w:val="24"/>
          <w:rtl/>
          <w:lang w:eastAsia="en-US"/>
        </w:rPr>
        <w:t xml:space="preserve">، أما في اسرائيل </w:t>
      </w:r>
      <w:r>
        <w:rPr>
          <w:rFonts w:cs="Simplified Arabic" w:hint="cs"/>
          <w:szCs w:val="24"/>
          <w:rtl/>
          <w:lang w:eastAsia="en-US"/>
        </w:rPr>
        <w:t>والمستعمرات</w:t>
      </w:r>
      <w:r w:rsidRPr="00491E8F">
        <w:rPr>
          <w:rFonts w:cs="Simplified Arabic" w:hint="cs"/>
          <w:szCs w:val="24"/>
          <w:rtl/>
          <w:lang w:eastAsia="en-US"/>
        </w:rPr>
        <w:t xml:space="preserve"> فقد سجل اعلى معدل اجر وسيط يومي </w:t>
      </w:r>
      <w:r w:rsidR="00B127FF" w:rsidRPr="0001634A">
        <w:rPr>
          <w:rFonts w:cs="Simplified Arabic" w:hint="cs"/>
          <w:szCs w:val="24"/>
          <w:rtl/>
          <w:lang w:eastAsia="en-US"/>
        </w:rPr>
        <w:t xml:space="preserve">للعاملين </w:t>
      </w:r>
      <w:r w:rsidRPr="00491E8F">
        <w:rPr>
          <w:rFonts w:cs="Simplified Arabic" w:hint="cs"/>
          <w:szCs w:val="24"/>
          <w:rtl/>
          <w:lang w:eastAsia="en-US"/>
        </w:rPr>
        <w:t xml:space="preserve">في </w:t>
      </w:r>
      <w:r>
        <w:rPr>
          <w:rFonts w:cs="Simplified Arabic" w:hint="cs"/>
          <w:szCs w:val="24"/>
          <w:rtl/>
          <w:lang w:eastAsia="en-US"/>
        </w:rPr>
        <w:t>نشاط</w:t>
      </w:r>
      <w:r w:rsidRPr="00491E8F">
        <w:rPr>
          <w:rFonts w:cs="Simplified Arabic" w:hint="cs"/>
          <w:szCs w:val="24"/>
          <w:rtl/>
          <w:lang w:eastAsia="en-US"/>
        </w:rPr>
        <w:t xml:space="preserve"> البناء والتشييد </w:t>
      </w:r>
      <w:r w:rsidR="00667EBF">
        <w:rPr>
          <w:rFonts w:cs="Simplified Arabic" w:hint="cs"/>
          <w:szCs w:val="24"/>
          <w:rtl/>
          <w:lang w:eastAsia="en-US"/>
        </w:rPr>
        <w:t>300</w:t>
      </w:r>
      <w:r w:rsidRPr="00491E8F">
        <w:rPr>
          <w:rFonts w:cs="Simplified Arabic" w:hint="cs"/>
          <w:szCs w:val="24"/>
          <w:rtl/>
          <w:lang w:eastAsia="en-US"/>
        </w:rPr>
        <w:t>.0 شيقل</w:t>
      </w:r>
      <w:r w:rsidRPr="00491E8F">
        <w:rPr>
          <w:rFonts w:cs="Simplified Arabic"/>
          <w:szCs w:val="24"/>
          <w:rtl/>
          <w:lang w:eastAsia="en-US"/>
        </w:rPr>
        <w:t>اً</w:t>
      </w:r>
      <w:r w:rsidRPr="00491E8F">
        <w:rPr>
          <w:rFonts w:cs="Simplified Arabic" w:hint="cs"/>
          <w:szCs w:val="24"/>
          <w:rtl/>
          <w:lang w:eastAsia="en-US"/>
        </w:rPr>
        <w:t xml:space="preserve">. </w:t>
      </w:r>
      <w:r w:rsidRPr="00491E8F">
        <w:rPr>
          <w:rFonts w:cs="Simplified Arabic"/>
          <w:szCs w:val="24"/>
          <w:rtl/>
          <w:lang w:eastAsia="en-US"/>
        </w:rPr>
        <w:t>(</w:t>
      </w:r>
      <w:r w:rsidRPr="00491E8F">
        <w:rPr>
          <w:rFonts w:cs="Simplified Arabic" w:hint="cs"/>
          <w:szCs w:val="24"/>
          <w:rtl/>
          <w:lang w:eastAsia="en-US"/>
        </w:rPr>
        <w:t xml:space="preserve">أنظر/ي جدول </w:t>
      </w:r>
      <w:r>
        <w:rPr>
          <w:rFonts w:cs="Simplified Arabic" w:hint="cs"/>
          <w:szCs w:val="24"/>
          <w:rtl/>
          <w:lang w:eastAsia="en-US"/>
        </w:rPr>
        <w:t>42</w:t>
      </w:r>
      <w:r w:rsidRPr="00491E8F">
        <w:rPr>
          <w:rFonts w:cs="Simplified Arabic" w:hint="cs"/>
          <w:szCs w:val="24"/>
          <w:rtl/>
          <w:lang w:eastAsia="en-US"/>
        </w:rPr>
        <w:t>-</w:t>
      </w:r>
      <w:r>
        <w:rPr>
          <w:rFonts w:cs="Simplified Arabic" w:hint="cs"/>
          <w:szCs w:val="24"/>
          <w:rtl/>
          <w:lang w:eastAsia="en-US"/>
        </w:rPr>
        <w:t>45</w:t>
      </w:r>
      <w:r w:rsidRPr="00491E8F">
        <w:rPr>
          <w:rFonts w:cs="Simplified Arabic" w:hint="cs"/>
          <w:szCs w:val="24"/>
          <w:rtl/>
          <w:lang w:eastAsia="en-US"/>
        </w:rPr>
        <w:t xml:space="preserve">).                   </w:t>
      </w:r>
    </w:p>
    <w:p w:rsidR="000D5ACC" w:rsidRPr="00491E8F" w:rsidRDefault="000D5ACC" w:rsidP="000D5ACC">
      <w:pPr>
        <w:bidi/>
        <w:jc w:val="lowKashida"/>
        <w:rPr>
          <w:rFonts w:cs="Simplified Arabic"/>
          <w:szCs w:val="24"/>
          <w:rtl/>
          <w:lang w:eastAsia="en-US"/>
        </w:rPr>
      </w:pPr>
    </w:p>
    <w:p w:rsidR="000D5ACC" w:rsidRPr="00491E8F" w:rsidRDefault="00D30842" w:rsidP="00D30842">
      <w:pPr>
        <w:bidi/>
        <w:jc w:val="lowKashida"/>
        <w:rPr>
          <w:rFonts w:cs="Simplified Arabic"/>
          <w:szCs w:val="24"/>
          <w:rtl/>
          <w:lang w:eastAsia="en-US"/>
        </w:rPr>
      </w:pPr>
      <w:r>
        <w:rPr>
          <w:rFonts w:cs="Simplified Arabic"/>
          <w:szCs w:val="24"/>
          <w:lang w:eastAsia="en-US"/>
        </w:rPr>
        <w:t>27.9</w:t>
      </w:r>
      <w:r w:rsidR="000D5ACC" w:rsidRPr="00491E8F">
        <w:rPr>
          <w:rFonts w:cs="Simplified Arabic" w:hint="cs"/>
          <w:szCs w:val="24"/>
          <w:rtl/>
          <w:lang w:eastAsia="en-US"/>
        </w:rPr>
        <w:t xml:space="preserve">% من المستخدمين بأجر في القطاع الخاص يتقاضون أجراً شهرياً أقل من الحد الأدنى للأجر (1,450 شيقلاً) في فلسطين، بواقع </w:t>
      </w:r>
      <w:r w:rsidR="00667EBF">
        <w:rPr>
          <w:rFonts w:cs="Simplified Arabic" w:hint="cs"/>
          <w:szCs w:val="24"/>
          <w:rtl/>
          <w:lang w:eastAsia="en-US"/>
        </w:rPr>
        <w:t>7.4</w:t>
      </w:r>
      <w:r w:rsidR="000D5ACC" w:rsidRPr="00491E8F">
        <w:rPr>
          <w:rFonts w:cs="Simplified Arabic" w:hint="cs"/>
          <w:szCs w:val="24"/>
          <w:rtl/>
          <w:lang w:eastAsia="en-US"/>
        </w:rPr>
        <w:t xml:space="preserve">% في الضفة الغربية </w:t>
      </w:r>
      <w:r w:rsidR="00243CD9">
        <w:rPr>
          <w:rFonts w:cs="Simplified Arabic" w:hint="cs"/>
          <w:szCs w:val="24"/>
          <w:rtl/>
          <w:lang w:eastAsia="en-US"/>
        </w:rPr>
        <w:t>نحو</w:t>
      </w:r>
      <w:r w:rsidR="00243CD9" w:rsidRPr="00491E8F">
        <w:rPr>
          <w:rFonts w:cs="Simplified Arabic" w:hint="cs"/>
          <w:szCs w:val="24"/>
          <w:rtl/>
          <w:lang w:eastAsia="en-US"/>
        </w:rPr>
        <w:t xml:space="preserve"> </w:t>
      </w:r>
      <w:r w:rsidR="00667EBF">
        <w:rPr>
          <w:rFonts w:cs="Simplified Arabic"/>
          <w:szCs w:val="24"/>
          <w:lang w:eastAsia="en-US"/>
        </w:rPr>
        <w:t>16,700</w:t>
      </w:r>
      <w:r w:rsidR="000D5ACC" w:rsidRPr="00491E8F">
        <w:rPr>
          <w:rFonts w:cs="Simplified Arabic" w:hint="cs"/>
          <w:szCs w:val="24"/>
          <w:rtl/>
          <w:lang w:eastAsia="en-US"/>
        </w:rPr>
        <w:t xml:space="preserve"> مستخدم بأجر وبمعدل أجر شهري قدره</w:t>
      </w:r>
      <w:r w:rsidR="000D5ACC" w:rsidRPr="00491E8F">
        <w:rPr>
          <w:rFonts w:cs="Simplified Arabic"/>
          <w:szCs w:val="24"/>
          <w:lang w:eastAsia="en-US"/>
        </w:rPr>
        <w:t xml:space="preserve"> </w:t>
      </w:r>
      <w:r w:rsidR="000D5ACC">
        <w:rPr>
          <w:rFonts w:cs="Simplified Arabic"/>
          <w:szCs w:val="24"/>
          <w:lang w:eastAsia="en-US"/>
        </w:rPr>
        <w:t>1,</w:t>
      </w:r>
      <w:r w:rsidR="00667EBF">
        <w:rPr>
          <w:rFonts w:cs="Simplified Arabic"/>
          <w:szCs w:val="24"/>
          <w:lang w:eastAsia="en-US"/>
        </w:rPr>
        <w:t xml:space="preserve">078 </w:t>
      </w:r>
      <w:r w:rsidR="00667EBF" w:rsidRPr="00491E8F">
        <w:rPr>
          <w:rFonts w:cs="Simplified Arabic" w:hint="cs"/>
          <w:szCs w:val="24"/>
          <w:rtl/>
          <w:lang w:eastAsia="en-US"/>
        </w:rPr>
        <w:t xml:space="preserve"> </w:t>
      </w:r>
      <w:r w:rsidR="000D5ACC" w:rsidRPr="00491E8F">
        <w:rPr>
          <w:rFonts w:cs="Simplified Arabic" w:hint="cs"/>
          <w:szCs w:val="24"/>
          <w:rtl/>
          <w:lang w:eastAsia="en-US"/>
        </w:rPr>
        <w:t>شيقلاً.  أما في قطاع غزة فقد بلغت</w:t>
      </w:r>
      <w:r w:rsidR="00243CD9">
        <w:rPr>
          <w:rFonts w:cs="Simplified Arabic" w:hint="cs"/>
          <w:szCs w:val="24"/>
          <w:rtl/>
          <w:lang w:eastAsia="en-US"/>
        </w:rPr>
        <w:t xml:space="preserve"> هذه</w:t>
      </w:r>
      <w:r w:rsidR="000D5ACC" w:rsidRPr="00491E8F">
        <w:rPr>
          <w:rFonts w:cs="Simplified Arabic" w:hint="cs"/>
          <w:szCs w:val="24"/>
          <w:rtl/>
          <w:lang w:eastAsia="en-US"/>
        </w:rPr>
        <w:t xml:space="preserve"> النسبة </w:t>
      </w:r>
      <w:r w:rsidR="00667EBF">
        <w:rPr>
          <w:rFonts w:cs="Simplified Arabic" w:hint="cs"/>
          <w:szCs w:val="24"/>
          <w:rtl/>
          <w:lang w:eastAsia="en-US"/>
        </w:rPr>
        <w:t>81.1</w:t>
      </w:r>
      <w:r w:rsidR="000D5ACC" w:rsidRPr="00491E8F">
        <w:rPr>
          <w:rFonts w:cs="Simplified Arabic" w:hint="cs"/>
          <w:szCs w:val="24"/>
          <w:rtl/>
          <w:lang w:eastAsia="en-US"/>
        </w:rPr>
        <w:t xml:space="preserve">% أي </w:t>
      </w:r>
      <w:r w:rsidR="00667EBF">
        <w:rPr>
          <w:rFonts w:cs="Simplified Arabic" w:hint="cs"/>
          <w:szCs w:val="24"/>
          <w:rtl/>
          <w:lang w:eastAsia="en-US"/>
        </w:rPr>
        <w:t>70,300</w:t>
      </w:r>
      <w:r w:rsidR="000D5ACC" w:rsidRPr="00491E8F">
        <w:rPr>
          <w:rFonts w:cs="Simplified Arabic" w:hint="cs"/>
          <w:szCs w:val="24"/>
          <w:rtl/>
          <w:lang w:eastAsia="en-US"/>
        </w:rPr>
        <w:t xml:space="preserve"> مستخدم بأجر وبمعدل أجر شهري قدره </w:t>
      </w:r>
      <w:r w:rsidR="00667EBF">
        <w:rPr>
          <w:rFonts w:cs="Simplified Arabic"/>
          <w:szCs w:val="24"/>
          <w:lang w:eastAsia="en-US"/>
        </w:rPr>
        <w:t>662</w:t>
      </w:r>
      <w:r w:rsidR="00667EBF" w:rsidRPr="00491E8F">
        <w:rPr>
          <w:rFonts w:cs="Simplified Arabic" w:hint="cs"/>
          <w:szCs w:val="24"/>
          <w:rtl/>
          <w:lang w:eastAsia="en-US"/>
        </w:rPr>
        <w:t xml:space="preserve"> </w:t>
      </w:r>
      <w:r w:rsidR="000D5ACC" w:rsidRPr="00491E8F">
        <w:rPr>
          <w:rFonts w:cs="Simplified Arabic" w:hint="cs"/>
          <w:szCs w:val="24"/>
          <w:rtl/>
          <w:lang w:eastAsia="en-US"/>
        </w:rPr>
        <w:t xml:space="preserve">شيقلاً. </w:t>
      </w:r>
      <w:r w:rsidR="000D5ACC">
        <w:rPr>
          <w:rFonts w:cs="Simplified Arabic" w:hint="cs"/>
          <w:szCs w:val="24"/>
          <w:rtl/>
          <w:lang w:eastAsia="en-US"/>
        </w:rPr>
        <w:t xml:space="preserve">             </w:t>
      </w:r>
      <w:r w:rsidR="000D5ACC" w:rsidRPr="00491E8F">
        <w:rPr>
          <w:rFonts w:cs="Simplified Arabic"/>
          <w:szCs w:val="24"/>
          <w:rtl/>
          <w:lang w:eastAsia="en-US"/>
        </w:rPr>
        <w:t>(</w:t>
      </w:r>
      <w:r w:rsidR="000D5ACC" w:rsidRPr="00491E8F">
        <w:rPr>
          <w:rFonts w:cs="Simplified Arabic" w:hint="cs"/>
          <w:szCs w:val="24"/>
          <w:rtl/>
          <w:lang w:eastAsia="en-US"/>
        </w:rPr>
        <w:t xml:space="preserve">أنظر/ي جدول </w:t>
      </w:r>
      <w:r w:rsidR="000D5ACC">
        <w:rPr>
          <w:rFonts w:cs="Simplified Arabic" w:hint="cs"/>
          <w:szCs w:val="24"/>
          <w:rtl/>
          <w:lang w:eastAsia="en-US"/>
        </w:rPr>
        <w:t>48</w:t>
      </w:r>
      <w:r w:rsidR="000D5ACC" w:rsidRPr="00491E8F">
        <w:rPr>
          <w:rFonts w:cs="Simplified Arabic" w:hint="cs"/>
          <w:szCs w:val="24"/>
          <w:rtl/>
          <w:lang w:eastAsia="en-US"/>
        </w:rPr>
        <w:t>).</w:t>
      </w:r>
    </w:p>
    <w:p w:rsidR="000D5ACC" w:rsidRDefault="000D5ACC" w:rsidP="000D5ACC">
      <w:pPr>
        <w:pStyle w:val="BodyText"/>
        <w:jc w:val="center"/>
        <w:rPr>
          <w:rFonts w:cs="Simplified Arabic"/>
          <w:b/>
          <w:bCs/>
          <w:sz w:val="22"/>
          <w:szCs w:val="22"/>
          <w:rtl/>
          <w:lang w:eastAsia="en-US"/>
        </w:rPr>
      </w:pPr>
    </w:p>
    <w:p w:rsidR="006B457C" w:rsidRDefault="006B457C" w:rsidP="000D5ACC">
      <w:pPr>
        <w:pStyle w:val="BodyText"/>
        <w:jc w:val="center"/>
        <w:rPr>
          <w:rFonts w:cs="Simplified Arabic"/>
          <w:b/>
          <w:bCs/>
          <w:sz w:val="22"/>
          <w:szCs w:val="22"/>
          <w:rtl/>
          <w:lang w:eastAsia="en-US"/>
        </w:rPr>
      </w:pPr>
    </w:p>
    <w:p w:rsidR="006B457C" w:rsidRDefault="006B457C" w:rsidP="000D5ACC">
      <w:pPr>
        <w:pStyle w:val="BodyText"/>
        <w:jc w:val="center"/>
        <w:rPr>
          <w:rFonts w:cs="Simplified Arabic"/>
          <w:b/>
          <w:bCs/>
          <w:sz w:val="22"/>
          <w:szCs w:val="22"/>
          <w:rtl/>
          <w:lang w:eastAsia="en-US"/>
        </w:rPr>
      </w:pPr>
    </w:p>
    <w:p w:rsidR="006B457C" w:rsidRDefault="006B457C" w:rsidP="000D5ACC">
      <w:pPr>
        <w:pStyle w:val="BodyText"/>
        <w:jc w:val="center"/>
        <w:rPr>
          <w:rFonts w:cs="Simplified Arabic"/>
          <w:b/>
          <w:bCs/>
          <w:sz w:val="22"/>
          <w:szCs w:val="22"/>
          <w:rtl/>
          <w:lang w:eastAsia="en-US"/>
        </w:rPr>
      </w:pPr>
    </w:p>
    <w:p w:rsidR="006B457C" w:rsidRDefault="006B457C" w:rsidP="000D5ACC">
      <w:pPr>
        <w:pStyle w:val="BodyText"/>
        <w:jc w:val="center"/>
        <w:rPr>
          <w:rFonts w:cs="Simplified Arabic"/>
          <w:b/>
          <w:bCs/>
          <w:sz w:val="22"/>
          <w:szCs w:val="22"/>
          <w:rtl/>
          <w:lang w:eastAsia="en-US"/>
        </w:rPr>
      </w:pPr>
    </w:p>
    <w:p w:rsidR="006B457C" w:rsidRDefault="006B457C">
      <w:pPr>
        <w:rPr>
          <w:rFonts w:cs="Simplified Arabic"/>
          <w:b/>
          <w:bCs/>
          <w:sz w:val="22"/>
          <w:szCs w:val="22"/>
          <w:rtl/>
          <w:lang w:eastAsia="en-US"/>
        </w:rPr>
      </w:pPr>
      <w:r>
        <w:rPr>
          <w:rFonts w:cs="Simplified Arabic"/>
          <w:b/>
          <w:bCs/>
          <w:sz w:val="22"/>
          <w:szCs w:val="22"/>
          <w:rtl/>
          <w:lang w:eastAsia="en-US"/>
        </w:rPr>
        <w:br w:type="page"/>
      </w:r>
    </w:p>
    <w:p w:rsidR="000D5ACC" w:rsidRDefault="000D5ACC" w:rsidP="00667EBF">
      <w:pPr>
        <w:pStyle w:val="BodyText"/>
        <w:jc w:val="center"/>
        <w:rPr>
          <w:rFonts w:cs="Simplified Arabic"/>
          <w:b/>
          <w:bCs/>
          <w:sz w:val="22"/>
          <w:szCs w:val="22"/>
          <w:rtl/>
          <w:lang w:eastAsia="en-US"/>
        </w:rPr>
      </w:pPr>
      <w:r>
        <w:rPr>
          <w:rFonts w:cs="Simplified Arabic"/>
          <w:b/>
          <w:bCs/>
          <w:sz w:val="22"/>
          <w:szCs w:val="22"/>
          <w:rtl/>
          <w:lang w:eastAsia="en-US"/>
        </w:rPr>
        <w:t>الأجر الوسيط اليومي بالشيقل للمستخدمين معلومي الأجر حسب النشاط الإقتصادي ومكان العمل</w:t>
      </w:r>
      <w:r>
        <w:rPr>
          <w:rFonts w:cs="Simplified Arabic" w:hint="cs"/>
          <w:b/>
          <w:bCs/>
          <w:sz w:val="22"/>
          <w:szCs w:val="22"/>
          <w:rtl/>
          <w:lang w:eastAsia="en-US"/>
        </w:rPr>
        <w:t>،</w:t>
      </w:r>
      <w:r>
        <w:rPr>
          <w:rFonts w:cs="Simplified Arabic"/>
          <w:b/>
          <w:bCs/>
          <w:sz w:val="22"/>
          <w:szCs w:val="22"/>
          <w:rtl/>
          <w:lang w:eastAsia="en-US"/>
        </w:rPr>
        <w:t xml:space="preserve"> </w:t>
      </w:r>
      <w:r w:rsidR="00667EBF">
        <w:rPr>
          <w:rFonts w:cs="Simplified Arabic"/>
          <w:b/>
          <w:bCs/>
          <w:sz w:val="22"/>
          <w:szCs w:val="22"/>
          <w:lang w:eastAsia="en-US"/>
        </w:rPr>
        <w:t>2020</w:t>
      </w:r>
    </w:p>
    <w:tbl>
      <w:tblPr>
        <w:bidiVisual/>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2"/>
      </w:tblGrid>
      <w:tr w:rsidR="000D5ACC" w:rsidTr="00243CD9">
        <w:tc>
          <w:tcPr>
            <w:tcW w:w="9072" w:type="dxa"/>
            <w:vAlign w:val="center"/>
          </w:tcPr>
          <w:p w:rsidR="000D5ACC" w:rsidRPr="00BE0FA8" w:rsidRDefault="000D5ACC" w:rsidP="00243CD9">
            <w:pPr>
              <w:bidi/>
              <w:ind w:right="-180"/>
              <w:jc w:val="center"/>
              <w:rPr>
                <w:rFonts w:cs="Simplified Arabic"/>
                <w:b/>
                <w:bCs/>
                <w:sz w:val="2"/>
                <w:szCs w:val="2"/>
                <w:rtl/>
                <w:lang w:eastAsia="en-US"/>
              </w:rPr>
            </w:pPr>
            <w:r>
              <w:rPr>
                <w:lang w:eastAsia="en-US"/>
              </w:rPr>
              <w:drawing>
                <wp:anchor distT="121920" distB="54356" distL="156972" distR="288163" simplePos="0" relativeHeight="251663360" behindDoc="0" locked="0" layoutInCell="1" allowOverlap="1">
                  <wp:simplePos x="0" y="0"/>
                  <wp:positionH relativeFrom="column">
                    <wp:posOffset>-25400</wp:posOffset>
                  </wp:positionH>
                  <wp:positionV relativeFrom="paragraph">
                    <wp:posOffset>-2454275</wp:posOffset>
                  </wp:positionV>
                  <wp:extent cx="5516880" cy="2401570"/>
                  <wp:effectExtent l="0" t="0" r="7620" b="0"/>
                  <wp:wrapSquare wrapText="bothSides"/>
                  <wp:docPr id="5" name="كائن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tc>
      </w:tr>
    </w:tbl>
    <w:p w:rsidR="007836FF" w:rsidRDefault="007836FF" w:rsidP="000D5ACC">
      <w:pPr>
        <w:bidi/>
        <w:jc w:val="lowKashida"/>
        <w:rPr>
          <w:rFonts w:cs="Simplified Arabic"/>
          <w:szCs w:val="24"/>
          <w:rtl/>
          <w:lang w:eastAsia="en-US"/>
        </w:rPr>
      </w:pPr>
    </w:p>
    <w:p w:rsidR="000D5ACC" w:rsidRDefault="000D5ACC" w:rsidP="00044AF7">
      <w:pPr>
        <w:bidi/>
        <w:jc w:val="lowKashida"/>
        <w:rPr>
          <w:rFonts w:cs="Simplified Arabic"/>
          <w:szCs w:val="24"/>
          <w:rtl/>
          <w:lang w:eastAsia="en-US"/>
        </w:rPr>
      </w:pPr>
      <w:r>
        <w:rPr>
          <w:rFonts w:cs="Simplified Arabic" w:hint="cs"/>
          <w:szCs w:val="24"/>
          <w:rtl/>
          <w:lang w:eastAsia="en-US"/>
        </w:rPr>
        <w:t xml:space="preserve">أما حول معدلات الأجور للمستخدمين بأجر حسب القطاع، فقد أشارت النتائج الى أن معدل الأجر اليومي بالشيقل للمستخدمين بأجر في القطاع العام في فلسطين قد بلغ </w:t>
      </w:r>
      <w:r w:rsidR="00044AF7">
        <w:rPr>
          <w:rFonts w:cs="Simplified Arabic"/>
          <w:szCs w:val="24"/>
          <w:lang w:eastAsia="en-US"/>
        </w:rPr>
        <w:t>116.0</w:t>
      </w:r>
      <w:r>
        <w:rPr>
          <w:rFonts w:cs="Simplified Arabic" w:hint="cs"/>
          <w:szCs w:val="24"/>
          <w:rtl/>
          <w:lang w:eastAsia="en-US"/>
        </w:rPr>
        <w:t xml:space="preserve"> شيقلاً بواقع </w:t>
      </w:r>
      <w:r w:rsidR="00044AF7">
        <w:rPr>
          <w:rFonts w:cs="Simplified Arabic"/>
          <w:szCs w:val="24"/>
          <w:lang w:eastAsia="en-US"/>
        </w:rPr>
        <w:t>127.3</w:t>
      </w:r>
      <w:r>
        <w:rPr>
          <w:rFonts w:cs="Simplified Arabic" w:hint="cs"/>
          <w:szCs w:val="24"/>
          <w:rtl/>
          <w:lang w:eastAsia="en-US"/>
        </w:rPr>
        <w:t xml:space="preserve"> شيقلاً في الضفة الغربية مقابل </w:t>
      </w:r>
      <w:r w:rsidR="00044AF7">
        <w:rPr>
          <w:rFonts w:cs="Simplified Arabic"/>
          <w:szCs w:val="24"/>
          <w:lang w:eastAsia="en-US"/>
        </w:rPr>
        <w:t>94.8</w:t>
      </w:r>
      <w:r w:rsidR="00A74985">
        <w:rPr>
          <w:rFonts w:cs="Simplified Arabic"/>
          <w:szCs w:val="24"/>
          <w:lang w:eastAsia="en-US"/>
        </w:rPr>
        <w:t xml:space="preserve"> </w:t>
      </w:r>
      <w:r>
        <w:rPr>
          <w:rFonts w:cs="Simplified Arabic" w:hint="cs"/>
          <w:szCs w:val="24"/>
          <w:rtl/>
          <w:lang w:eastAsia="en-US"/>
        </w:rPr>
        <w:t xml:space="preserve">شيقلاً في قطاع غزة، ومن جهة أخرى بلغ معدل الأجر اليومي للمستخدمين بأجر في القطاع الخاص في فلسطين </w:t>
      </w:r>
      <w:r w:rsidR="00044AF7">
        <w:rPr>
          <w:rFonts w:cs="Simplified Arabic"/>
          <w:szCs w:val="24"/>
          <w:lang w:eastAsia="en-US"/>
        </w:rPr>
        <w:t>98.9</w:t>
      </w:r>
      <w:r>
        <w:rPr>
          <w:rFonts w:cs="Simplified Arabic" w:hint="cs"/>
          <w:szCs w:val="24"/>
          <w:rtl/>
          <w:lang w:eastAsia="en-US"/>
        </w:rPr>
        <w:t xml:space="preserve"> شيقلاً بواقع </w:t>
      </w:r>
      <w:r w:rsidR="00044AF7">
        <w:rPr>
          <w:rFonts w:cs="Simplified Arabic"/>
          <w:szCs w:val="24"/>
          <w:lang w:eastAsia="en-US"/>
        </w:rPr>
        <w:t>119.8</w:t>
      </w:r>
      <w:r>
        <w:rPr>
          <w:rFonts w:cs="Simplified Arabic" w:hint="cs"/>
          <w:szCs w:val="24"/>
          <w:rtl/>
          <w:lang w:eastAsia="en-US"/>
        </w:rPr>
        <w:t xml:space="preserve"> شيقلاً في الضفة الغربية مقابل </w:t>
      </w:r>
      <w:r w:rsidR="00044AF7">
        <w:rPr>
          <w:rFonts w:cs="Simplified Arabic"/>
          <w:szCs w:val="24"/>
          <w:lang w:eastAsia="en-US"/>
        </w:rPr>
        <w:t>44.4</w:t>
      </w:r>
      <w:r>
        <w:rPr>
          <w:rFonts w:cs="Simplified Arabic" w:hint="cs"/>
          <w:szCs w:val="24"/>
          <w:rtl/>
          <w:lang w:eastAsia="en-US"/>
        </w:rPr>
        <w:t xml:space="preserve"> شيقلاً في قطاع غزة.</w:t>
      </w:r>
      <w:r w:rsidRPr="00862C9E">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41</w:t>
      </w:r>
      <w:r w:rsidRPr="009B54F6">
        <w:rPr>
          <w:rFonts w:cs="Simplified Arabic" w:hint="cs"/>
          <w:szCs w:val="24"/>
          <w:rtl/>
          <w:lang w:eastAsia="en-US"/>
        </w:rPr>
        <w:t>).</w:t>
      </w:r>
    </w:p>
    <w:p w:rsidR="000D5ACC" w:rsidRDefault="000D5ACC" w:rsidP="000D5ACC">
      <w:pPr>
        <w:bidi/>
        <w:jc w:val="lowKashida"/>
        <w:rPr>
          <w:rFonts w:cs="Simplified Arabic"/>
          <w:szCs w:val="24"/>
          <w:rtl/>
          <w:lang w:eastAsia="en-US"/>
        </w:rPr>
      </w:pPr>
    </w:p>
    <w:p w:rsidR="000D5ACC" w:rsidRDefault="000D5ACC" w:rsidP="006B457C">
      <w:pPr>
        <w:bidi/>
        <w:jc w:val="lowKashida"/>
        <w:rPr>
          <w:rFonts w:cs="Simplified Arabic"/>
          <w:b/>
          <w:bCs/>
          <w:szCs w:val="24"/>
          <w:rtl/>
          <w:lang w:eastAsia="en-US"/>
        </w:rPr>
      </w:pPr>
      <w:r>
        <w:rPr>
          <w:rFonts w:cs="Simplified Arabic" w:hint="cs"/>
          <w:b/>
          <w:bCs/>
          <w:szCs w:val="24"/>
          <w:rtl/>
          <w:lang w:eastAsia="en-US"/>
        </w:rPr>
        <w:t>4.2</w:t>
      </w:r>
      <w:r>
        <w:rPr>
          <w:rFonts w:cs="Simplified Arabic"/>
          <w:b/>
          <w:bCs/>
          <w:szCs w:val="24"/>
          <w:rtl/>
          <w:lang w:eastAsia="en-US"/>
        </w:rPr>
        <w:t xml:space="preserve"> </w:t>
      </w:r>
      <w:r w:rsidR="00BF0652">
        <w:rPr>
          <w:rFonts w:cs="Simplified Arabic" w:hint="cs"/>
          <w:b/>
          <w:bCs/>
          <w:szCs w:val="24"/>
          <w:rtl/>
          <w:lang w:eastAsia="en-US"/>
        </w:rPr>
        <w:t xml:space="preserve">معدل </w:t>
      </w:r>
      <w:r>
        <w:rPr>
          <w:rFonts w:cs="Simplified Arabic" w:hint="cs"/>
          <w:b/>
          <w:bCs/>
          <w:szCs w:val="24"/>
          <w:rtl/>
          <w:lang w:eastAsia="en-US"/>
        </w:rPr>
        <w:t>البطالة</w:t>
      </w:r>
      <w:r w:rsidR="00B67268">
        <w:rPr>
          <w:rFonts w:cs="Simplified Arabic" w:hint="cs"/>
          <w:b/>
          <w:bCs/>
          <w:szCs w:val="24"/>
          <w:rtl/>
          <w:lang w:eastAsia="en-US"/>
        </w:rPr>
        <w:t xml:space="preserve"> </w:t>
      </w:r>
      <w:r>
        <w:rPr>
          <w:rFonts w:cs="Simplified Arabic" w:hint="cs"/>
          <w:b/>
          <w:bCs/>
          <w:szCs w:val="24"/>
          <w:rtl/>
          <w:lang w:eastAsia="en-US"/>
        </w:rPr>
        <w:t>(</w:t>
      </w:r>
      <w:r w:rsidR="00B67268">
        <w:rPr>
          <w:rFonts w:cs="Simplified Arabic"/>
          <w:b/>
          <w:bCs/>
          <w:szCs w:val="24"/>
          <w:rtl/>
          <w:lang w:eastAsia="en-US"/>
        </w:rPr>
        <w:t>حسب معايير ومقاييس منظمة العمل الدولية</w:t>
      </w:r>
      <w:r>
        <w:rPr>
          <w:rFonts w:cs="Simplified Arabic" w:hint="cs"/>
          <w:b/>
          <w:bCs/>
          <w:szCs w:val="24"/>
          <w:rtl/>
          <w:lang w:eastAsia="en-US"/>
        </w:rPr>
        <w:t>)</w:t>
      </w:r>
    </w:p>
    <w:p w:rsidR="000D5ACC" w:rsidRPr="007836FF" w:rsidRDefault="000D5ACC" w:rsidP="004F704A">
      <w:pPr>
        <w:bidi/>
        <w:jc w:val="lowKashida"/>
        <w:rPr>
          <w:rFonts w:cs="Simplified Arabic"/>
          <w:szCs w:val="24"/>
          <w:rtl/>
          <w:lang w:eastAsia="en-US"/>
        </w:rPr>
      </w:pPr>
      <w:r w:rsidRPr="007836FF">
        <w:rPr>
          <w:rFonts w:cs="Simplified Arabic"/>
          <w:szCs w:val="24"/>
          <w:rtl/>
          <w:lang w:eastAsia="en-US"/>
        </w:rPr>
        <w:t>أ</w:t>
      </w:r>
      <w:r w:rsidRPr="007836FF">
        <w:rPr>
          <w:rFonts w:cs="Simplified Arabic" w:hint="cs"/>
          <w:szCs w:val="24"/>
          <w:rtl/>
          <w:lang w:eastAsia="en-US"/>
        </w:rPr>
        <w:t xml:space="preserve">شارت النتائج بأن </w:t>
      </w:r>
      <w:r w:rsidR="00B83969" w:rsidRPr="007836FF">
        <w:rPr>
          <w:rFonts w:cs="Simplified Arabic" w:hint="eastAsia"/>
          <w:szCs w:val="24"/>
          <w:rtl/>
          <w:lang w:eastAsia="en-US"/>
        </w:rPr>
        <w:t>معدل</w:t>
      </w:r>
      <w:r w:rsidRPr="007836FF">
        <w:rPr>
          <w:rFonts w:cs="Simplified Arabic" w:hint="cs"/>
          <w:szCs w:val="24"/>
          <w:rtl/>
          <w:lang w:eastAsia="en-US"/>
        </w:rPr>
        <w:t xml:space="preserve"> البطالة </w:t>
      </w:r>
      <w:r w:rsidR="004F704A" w:rsidRPr="007836FF">
        <w:rPr>
          <w:rFonts w:cs="Simplified Arabic"/>
          <w:szCs w:val="24"/>
          <w:rtl/>
          <w:lang w:eastAsia="en-US"/>
        </w:rPr>
        <w:t>م</w:t>
      </w:r>
      <w:r w:rsidR="004F704A" w:rsidRPr="007836FF">
        <w:rPr>
          <w:rFonts w:cs="Simplified Arabic" w:hint="cs"/>
          <w:szCs w:val="24"/>
          <w:rtl/>
          <w:lang w:eastAsia="en-US"/>
        </w:rPr>
        <w:t xml:space="preserve">ن مجموع المشاركين في القوى العاملة </w:t>
      </w:r>
      <w:r w:rsidRPr="007836FF">
        <w:rPr>
          <w:rFonts w:cs="Simplified Arabic" w:hint="cs"/>
          <w:szCs w:val="24"/>
          <w:rtl/>
          <w:lang w:eastAsia="en-US"/>
        </w:rPr>
        <w:t>بلغ</w:t>
      </w:r>
      <w:r w:rsidRPr="007836FF">
        <w:rPr>
          <w:rFonts w:cs="Simplified Arabic"/>
          <w:szCs w:val="24"/>
          <w:rtl/>
          <w:lang w:eastAsia="en-US"/>
        </w:rPr>
        <w:t xml:space="preserve"> </w:t>
      </w:r>
      <w:r w:rsidR="00044AF7">
        <w:rPr>
          <w:rFonts w:cs="Simplified Arabic"/>
          <w:szCs w:val="24"/>
          <w:lang w:eastAsia="en-US"/>
        </w:rPr>
        <w:t>25.9</w:t>
      </w:r>
      <w:r w:rsidRPr="007836FF">
        <w:rPr>
          <w:rFonts w:cs="Simplified Arabic"/>
          <w:szCs w:val="24"/>
          <w:rtl/>
          <w:lang w:eastAsia="en-US"/>
        </w:rPr>
        <w:t>% خ</w:t>
      </w:r>
      <w:r w:rsidRPr="007836FF">
        <w:rPr>
          <w:rFonts w:cs="Simplified Arabic" w:hint="cs"/>
          <w:szCs w:val="24"/>
          <w:rtl/>
          <w:lang w:eastAsia="en-US"/>
        </w:rPr>
        <w:t xml:space="preserve">لال عام </w:t>
      </w:r>
      <w:r w:rsidR="00044AF7">
        <w:rPr>
          <w:rFonts w:cs="Simplified Arabic"/>
          <w:szCs w:val="24"/>
          <w:lang w:eastAsia="en-US"/>
        </w:rPr>
        <w:t>2020</w:t>
      </w:r>
      <w:r w:rsidR="00044AF7" w:rsidRPr="007836FF">
        <w:rPr>
          <w:rFonts w:cs="Simplified Arabic" w:hint="cs"/>
          <w:szCs w:val="24"/>
          <w:rtl/>
          <w:lang w:eastAsia="en-US"/>
        </w:rPr>
        <w:t xml:space="preserve"> </w:t>
      </w:r>
      <w:r w:rsidRPr="007836FF">
        <w:rPr>
          <w:rFonts w:cs="Simplified Arabic" w:hint="cs"/>
          <w:szCs w:val="24"/>
          <w:rtl/>
          <w:lang w:eastAsia="en-US"/>
        </w:rPr>
        <w:t xml:space="preserve">في فلسطين، بواقع </w:t>
      </w:r>
      <w:r w:rsidR="00044AF7">
        <w:rPr>
          <w:rFonts w:cs="Simplified Arabic"/>
          <w:szCs w:val="24"/>
          <w:lang w:eastAsia="en-US"/>
        </w:rPr>
        <w:t>22.5</w:t>
      </w:r>
      <w:r w:rsidRPr="007836FF">
        <w:rPr>
          <w:rFonts w:cs="Simplified Arabic" w:hint="cs"/>
          <w:szCs w:val="24"/>
          <w:rtl/>
          <w:lang w:eastAsia="en-US"/>
        </w:rPr>
        <w:t xml:space="preserve">% بين الذكور مقابل </w:t>
      </w:r>
      <w:r w:rsidR="00044AF7">
        <w:rPr>
          <w:rFonts w:cs="Simplified Arabic"/>
          <w:szCs w:val="24"/>
          <w:lang w:eastAsia="en-US"/>
        </w:rPr>
        <w:t>40.1</w:t>
      </w:r>
      <w:r w:rsidRPr="007836FF">
        <w:rPr>
          <w:rFonts w:cs="Simplified Arabic" w:hint="cs"/>
          <w:szCs w:val="24"/>
          <w:rtl/>
          <w:lang w:eastAsia="en-US"/>
        </w:rPr>
        <w:t xml:space="preserve">% بين الإناث.  </w:t>
      </w:r>
      <w:r w:rsidR="00597410" w:rsidRPr="007836FF">
        <w:rPr>
          <w:rFonts w:cs="Simplified Arabic" w:hint="cs"/>
          <w:szCs w:val="24"/>
          <w:rtl/>
          <w:lang w:eastAsia="en-US"/>
        </w:rPr>
        <w:t>و</w:t>
      </w:r>
      <w:r w:rsidRPr="007836FF">
        <w:rPr>
          <w:rFonts w:cs="Simplified Arabic" w:hint="cs"/>
          <w:szCs w:val="24"/>
          <w:rtl/>
          <w:lang w:eastAsia="en-US"/>
        </w:rPr>
        <w:t xml:space="preserve">قد تركز أعلى معدل للبطالة بين الشباب في الفئة العمرية  15-24 سنة لكلا الجنسين حيث </w:t>
      </w:r>
      <w:r w:rsidR="00B83969" w:rsidRPr="007836FF">
        <w:rPr>
          <w:rFonts w:cs="Simplified Arabic" w:hint="eastAsia"/>
          <w:szCs w:val="24"/>
          <w:rtl/>
          <w:lang w:eastAsia="en-US"/>
        </w:rPr>
        <w:t>بلغت</w:t>
      </w:r>
      <w:r w:rsidRPr="007836FF">
        <w:rPr>
          <w:rFonts w:cs="Simplified Arabic"/>
          <w:szCs w:val="24"/>
          <w:rtl/>
          <w:lang w:eastAsia="en-US"/>
        </w:rPr>
        <w:t xml:space="preserve"> </w:t>
      </w:r>
      <w:r w:rsidR="00B83969" w:rsidRPr="007836FF">
        <w:rPr>
          <w:rFonts w:cs="Simplified Arabic"/>
          <w:szCs w:val="24"/>
          <w:rtl/>
          <w:lang w:eastAsia="en-US"/>
        </w:rPr>
        <w:t>النسبة</w:t>
      </w:r>
      <w:r w:rsidRPr="007836FF">
        <w:rPr>
          <w:rFonts w:cs="Simplified Arabic"/>
          <w:szCs w:val="24"/>
          <w:rtl/>
          <w:lang w:eastAsia="en-US"/>
        </w:rPr>
        <w:t xml:space="preserve"> </w:t>
      </w:r>
      <w:r w:rsidR="00044AF7">
        <w:rPr>
          <w:rFonts w:cs="Simplified Arabic"/>
          <w:szCs w:val="24"/>
          <w:lang w:eastAsia="en-US"/>
        </w:rPr>
        <w:t>42.1</w:t>
      </w:r>
      <w:r w:rsidRPr="007836FF">
        <w:rPr>
          <w:rFonts w:cs="Simplified Arabic" w:hint="cs"/>
          <w:szCs w:val="24"/>
          <w:rtl/>
          <w:lang w:eastAsia="en-US"/>
        </w:rPr>
        <w:t xml:space="preserve">%، بواقع </w:t>
      </w:r>
      <w:r w:rsidR="00044AF7">
        <w:rPr>
          <w:rFonts w:cs="Simplified Arabic"/>
          <w:szCs w:val="24"/>
          <w:lang w:eastAsia="en-US"/>
        </w:rPr>
        <w:t>36.6</w:t>
      </w:r>
      <w:r w:rsidRPr="007836FF">
        <w:rPr>
          <w:rFonts w:cs="Simplified Arabic" w:hint="cs"/>
          <w:szCs w:val="24"/>
          <w:rtl/>
          <w:lang w:eastAsia="en-US"/>
        </w:rPr>
        <w:t>% للذكور و</w:t>
      </w:r>
      <w:r w:rsidR="00044AF7">
        <w:rPr>
          <w:rFonts w:cs="Simplified Arabic" w:hint="cs"/>
          <w:szCs w:val="24"/>
          <w:rtl/>
          <w:lang w:eastAsia="en-US"/>
        </w:rPr>
        <w:t>70.0</w:t>
      </w:r>
      <w:r w:rsidRPr="007836FF">
        <w:rPr>
          <w:rFonts w:cs="Simplified Arabic" w:hint="cs"/>
          <w:szCs w:val="24"/>
          <w:rtl/>
          <w:lang w:eastAsia="en-US"/>
        </w:rPr>
        <w:t>% للإناث.</w:t>
      </w:r>
      <w:r w:rsidRPr="007836FF">
        <w:rPr>
          <w:rFonts w:cs="Simplified Arabic"/>
          <w:szCs w:val="24"/>
          <w:rtl/>
          <w:lang w:eastAsia="en-US"/>
        </w:rPr>
        <w:t xml:space="preserve"> (</w:t>
      </w:r>
      <w:r w:rsidRPr="007836FF">
        <w:rPr>
          <w:rFonts w:cs="Simplified Arabic" w:hint="cs"/>
          <w:szCs w:val="24"/>
          <w:rtl/>
          <w:lang w:eastAsia="en-US"/>
        </w:rPr>
        <w:t>أنظر/ي جدول 2).</w:t>
      </w:r>
    </w:p>
    <w:p w:rsidR="000D5ACC" w:rsidRPr="00F435D0" w:rsidRDefault="000D5ACC" w:rsidP="000D5ACC">
      <w:pPr>
        <w:bidi/>
        <w:jc w:val="lowKashida"/>
        <w:rPr>
          <w:rFonts w:cs="Simplified Arabic"/>
          <w:szCs w:val="24"/>
          <w:lang w:eastAsia="en-US"/>
        </w:rPr>
      </w:pPr>
    </w:p>
    <w:p w:rsidR="000D5ACC" w:rsidRDefault="000D5ACC" w:rsidP="004F704A">
      <w:pPr>
        <w:bidi/>
        <w:jc w:val="both"/>
        <w:rPr>
          <w:rFonts w:cs="Simplified Arabic"/>
          <w:szCs w:val="24"/>
          <w:rtl/>
          <w:lang w:eastAsia="en-US"/>
        </w:rPr>
      </w:pPr>
      <w:r w:rsidRPr="007836FF">
        <w:rPr>
          <w:rFonts w:cs="Simplified Arabic"/>
          <w:color w:val="000000" w:themeColor="text1"/>
          <w:szCs w:val="24"/>
          <w:rtl/>
          <w:lang w:eastAsia="en-US"/>
        </w:rPr>
        <w:t>أ</w:t>
      </w:r>
      <w:r w:rsidRPr="007836FF">
        <w:rPr>
          <w:rFonts w:cs="Simplified Arabic" w:hint="cs"/>
          <w:color w:val="000000" w:themeColor="text1"/>
          <w:szCs w:val="24"/>
          <w:rtl/>
          <w:lang w:eastAsia="en-US"/>
        </w:rPr>
        <w:t xml:space="preserve">ما على صعيد </w:t>
      </w:r>
      <w:r w:rsidR="00B83969" w:rsidRPr="007836FF">
        <w:rPr>
          <w:rFonts w:cs="Simplified Arabic" w:hint="eastAsia"/>
          <w:color w:val="000000" w:themeColor="text1"/>
          <w:szCs w:val="24"/>
          <w:rtl/>
          <w:lang w:eastAsia="en-US"/>
        </w:rPr>
        <w:t>معدل</w:t>
      </w:r>
      <w:r w:rsidRPr="007836FF">
        <w:rPr>
          <w:rFonts w:cs="Simplified Arabic"/>
          <w:color w:val="000000" w:themeColor="text1"/>
          <w:rtl/>
          <w:lang w:eastAsia="en-US"/>
        </w:rPr>
        <w:t xml:space="preserve"> </w:t>
      </w:r>
      <w:r w:rsidRPr="007836FF">
        <w:rPr>
          <w:rFonts w:cs="Simplified Arabic" w:hint="cs"/>
          <w:color w:val="000000" w:themeColor="text1"/>
          <w:szCs w:val="24"/>
          <w:rtl/>
          <w:lang w:eastAsia="en-US"/>
        </w:rPr>
        <w:t xml:space="preserve">البطالة حسب المنطقة، فقد أشارت النتائج بأن </w:t>
      </w:r>
      <w:r w:rsidR="00B83969" w:rsidRPr="007836FF">
        <w:rPr>
          <w:rFonts w:cs="Simplified Arabic" w:hint="eastAsia"/>
          <w:color w:val="000000" w:themeColor="text1"/>
          <w:szCs w:val="24"/>
          <w:rtl/>
          <w:lang w:eastAsia="en-US"/>
        </w:rPr>
        <w:t>معدل</w:t>
      </w:r>
      <w:r w:rsidRPr="007836FF">
        <w:rPr>
          <w:rFonts w:cs="Simplified Arabic" w:hint="cs"/>
          <w:color w:val="000000" w:themeColor="text1"/>
          <w:szCs w:val="24"/>
          <w:rtl/>
          <w:lang w:eastAsia="en-US"/>
        </w:rPr>
        <w:t xml:space="preserve"> البطالة في الضفة الغربية بلغ </w:t>
      </w:r>
      <w:r w:rsidR="00044AF7">
        <w:rPr>
          <w:rFonts w:cs="Simplified Arabic" w:hint="cs"/>
          <w:color w:val="000000" w:themeColor="text1"/>
          <w:szCs w:val="24"/>
          <w:rtl/>
          <w:lang w:eastAsia="en-US"/>
        </w:rPr>
        <w:t>15.7</w:t>
      </w:r>
      <w:r w:rsidRPr="007836FF">
        <w:rPr>
          <w:rFonts w:cs="Simplified Arabic" w:hint="cs"/>
          <w:color w:val="000000" w:themeColor="text1"/>
          <w:szCs w:val="24"/>
          <w:rtl/>
          <w:lang w:eastAsia="en-US"/>
        </w:rPr>
        <w:t xml:space="preserve">%، بواقع </w:t>
      </w:r>
      <w:r w:rsidR="00044AF7">
        <w:rPr>
          <w:rFonts w:cs="Simplified Arabic" w:hint="cs"/>
          <w:color w:val="000000" w:themeColor="text1"/>
          <w:szCs w:val="24"/>
          <w:rtl/>
          <w:lang w:eastAsia="en-US"/>
        </w:rPr>
        <w:t>13.2</w:t>
      </w:r>
      <w:r w:rsidRPr="007836FF">
        <w:rPr>
          <w:rFonts w:cs="Simplified Arabic" w:hint="cs"/>
          <w:color w:val="000000" w:themeColor="text1"/>
          <w:szCs w:val="24"/>
          <w:rtl/>
          <w:lang w:eastAsia="en-US"/>
        </w:rPr>
        <w:t xml:space="preserve">% بين الذكور مقابل </w:t>
      </w:r>
      <w:r w:rsidR="00044AF7">
        <w:rPr>
          <w:rFonts w:cs="Simplified Arabic" w:hint="cs"/>
          <w:color w:val="000000" w:themeColor="text1"/>
          <w:szCs w:val="24"/>
          <w:rtl/>
          <w:lang w:eastAsia="en-US"/>
        </w:rPr>
        <w:t>27.0</w:t>
      </w:r>
      <w:r w:rsidRPr="007836FF">
        <w:rPr>
          <w:rFonts w:cs="Simplified Arabic" w:hint="cs"/>
          <w:color w:val="000000" w:themeColor="text1"/>
          <w:szCs w:val="24"/>
          <w:rtl/>
          <w:lang w:eastAsia="en-US"/>
        </w:rPr>
        <w:t xml:space="preserve">% بين الإناث.  وقد </w:t>
      </w:r>
      <w:r w:rsidR="00B83969" w:rsidRPr="007836FF">
        <w:rPr>
          <w:rFonts w:cs="Simplified Arabic" w:hint="eastAsia"/>
          <w:color w:val="000000" w:themeColor="text1"/>
          <w:szCs w:val="24"/>
          <w:rtl/>
          <w:lang w:eastAsia="en-US"/>
        </w:rPr>
        <w:t>تركز</w:t>
      </w:r>
      <w:r w:rsidR="00B83969" w:rsidRPr="007836FF">
        <w:rPr>
          <w:rFonts w:cs="Simplified Arabic"/>
          <w:color w:val="000000" w:themeColor="text1"/>
          <w:szCs w:val="24"/>
          <w:rtl/>
          <w:lang w:eastAsia="en-US"/>
        </w:rPr>
        <w:t xml:space="preserve"> </w:t>
      </w:r>
      <w:r w:rsidR="00B83969" w:rsidRPr="007836FF">
        <w:rPr>
          <w:rFonts w:cs="Simplified Arabic" w:hint="eastAsia"/>
          <w:color w:val="000000" w:themeColor="text1"/>
          <w:szCs w:val="24"/>
          <w:rtl/>
          <w:lang w:eastAsia="en-US"/>
        </w:rPr>
        <w:t>معدل</w:t>
      </w:r>
      <w:r w:rsidRPr="007836FF">
        <w:rPr>
          <w:rFonts w:cs="Simplified Arabic" w:hint="cs"/>
          <w:color w:val="000000" w:themeColor="text1"/>
          <w:szCs w:val="24"/>
          <w:rtl/>
          <w:lang w:eastAsia="en-US"/>
        </w:rPr>
        <w:t xml:space="preserve"> البطالة بين الشباب في الفئة العمرية 15-24 </w:t>
      </w:r>
      <w:r w:rsidR="00281578">
        <w:rPr>
          <w:rFonts w:cs="Simplified Arabic" w:hint="cs"/>
          <w:color w:val="000000" w:themeColor="text1"/>
          <w:szCs w:val="24"/>
          <w:rtl/>
          <w:lang w:eastAsia="en-US"/>
        </w:rPr>
        <w:t xml:space="preserve">سنة </w:t>
      </w:r>
      <w:r w:rsidRPr="007836FF">
        <w:rPr>
          <w:rFonts w:cs="Simplified Arabic" w:hint="cs"/>
          <w:color w:val="000000" w:themeColor="text1"/>
          <w:szCs w:val="24"/>
          <w:rtl/>
          <w:lang w:eastAsia="en-US"/>
        </w:rPr>
        <w:t xml:space="preserve">لكلا الجنسين حيث </w:t>
      </w:r>
      <w:r w:rsidR="00B83969" w:rsidRPr="007836FF">
        <w:rPr>
          <w:rFonts w:cs="Simplified Arabic" w:hint="eastAsia"/>
          <w:color w:val="000000" w:themeColor="text1"/>
          <w:szCs w:val="24"/>
          <w:rtl/>
          <w:lang w:eastAsia="en-US"/>
        </w:rPr>
        <w:t>بلغت</w:t>
      </w:r>
      <w:r w:rsidRPr="007836FF">
        <w:rPr>
          <w:rFonts w:cs="Simplified Arabic" w:hint="cs"/>
          <w:color w:val="000000" w:themeColor="text1"/>
          <w:szCs w:val="24"/>
          <w:rtl/>
          <w:lang w:eastAsia="en-US"/>
        </w:rPr>
        <w:t xml:space="preserve"> </w:t>
      </w:r>
      <w:r w:rsidR="00044AF7">
        <w:rPr>
          <w:rFonts w:cs="Simplified Arabic" w:hint="cs"/>
          <w:color w:val="000000" w:themeColor="text1"/>
          <w:szCs w:val="24"/>
          <w:rtl/>
          <w:lang w:eastAsia="en-US"/>
        </w:rPr>
        <w:t>28.1</w:t>
      </w:r>
      <w:r w:rsidRPr="007836FF">
        <w:rPr>
          <w:rFonts w:cs="Simplified Arabic"/>
          <w:color w:val="000000" w:themeColor="text1"/>
          <w:szCs w:val="24"/>
          <w:rtl/>
          <w:lang w:eastAsia="en-US"/>
        </w:rPr>
        <w:t>%</w:t>
      </w:r>
      <w:r w:rsidRPr="007836FF">
        <w:rPr>
          <w:rFonts w:cs="Simplified Arabic" w:hint="cs"/>
          <w:color w:val="000000" w:themeColor="text1"/>
          <w:szCs w:val="24"/>
          <w:rtl/>
          <w:lang w:eastAsia="en-US"/>
        </w:rPr>
        <w:t xml:space="preserve">، بواقع </w:t>
      </w:r>
      <w:r w:rsidR="00044AF7">
        <w:rPr>
          <w:rFonts w:cs="Simplified Arabic" w:hint="cs"/>
          <w:color w:val="000000" w:themeColor="text1"/>
          <w:szCs w:val="24"/>
          <w:rtl/>
          <w:lang w:eastAsia="en-US"/>
        </w:rPr>
        <w:t>23.6</w:t>
      </w:r>
      <w:r w:rsidRPr="007836FF">
        <w:rPr>
          <w:rFonts w:cs="Simplified Arabic" w:hint="cs"/>
          <w:color w:val="000000" w:themeColor="text1"/>
          <w:szCs w:val="24"/>
          <w:rtl/>
          <w:lang w:eastAsia="en-US"/>
        </w:rPr>
        <w:t xml:space="preserve">% بين الذكور مقابل </w:t>
      </w:r>
      <w:r w:rsidR="00044AF7">
        <w:rPr>
          <w:rFonts w:cs="Simplified Arabic" w:hint="cs"/>
          <w:color w:val="000000" w:themeColor="text1"/>
          <w:szCs w:val="24"/>
          <w:rtl/>
          <w:lang w:eastAsia="en-US"/>
        </w:rPr>
        <w:t>54.9</w:t>
      </w:r>
      <w:r w:rsidRPr="007836FF">
        <w:rPr>
          <w:rFonts w:cs="Simplified Arabic" w:hint="cs"/>
          <w:color w:val="000000" w:themeColor="text1"/>
          <w:szCs w:val="24"/>
          <w:rtl/>
          <w:lang w:eastAsia="en-US"/>
        </w:rPr>
        <w:t>% بين الإ</w:t>
      </w:r>
      <w:r w:rsidRPr="007836FF">
        <w:rPr>
          <w:rFonts w:cs="Simplified Arabic"/>
          <w:color w:val="000000" w:themeColor="text1"/>
          <w:szCs w:val="24"/>
          <w:rtl/>
          <w:lang w:eastAsia="en-US"/>
        </w:rPr>
        <w:t>ن</w:t>
      </w:r>
      <w:r w:rsidRPr="007836FF">
        <w:rPr>
          <w:rFonts w:cs="Simplified Arabic" w:hint="cs"/>
          <w:color w:val="000000" w:themeColor="text1"/>
          <w:szCs w:val="24"/>
          <w:rtl/>
          <w:lang w:eastAsia="en-US"/>
        </w:rPr>
        <w:t>اث في نفس الفئة</w:t>
      </w:r>
      <w:r>
        <w:rPr>
          <w:rFonts w:cs="Simplified Arabic" w:hint="cs"/>
          <w:szCs w:val="24"/>
          <w:rtl/>
          <w:lang w:eastAsia="en-US"/>
        </w:rPr>
        <w:t xml:space="preserve"> العمرية. </w:t>
      </w:r>
      <w:r w:rsidR="00803B0E">
        <w:rPr>
          <w:rFonts w:cs="Simplified Arabic" w:hint="cs"/>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3</w:t>
      </w:r>
      <w:r w:rsidRPr="009B54F6">
        <w:rPr>
          <w:rFonts w:cs="Simplified Arabic" w:hint="cs"/>
          <w:szCs w:val="24"/>
          <w:rtl/>
          <w:lang w:eastAsia="en-US"/>
        </w:rPr>
        <w:t>).</w:t>
      </w:r>
      <w:r w:rsidR="00597410">
        <w:rPr>
          <w:rFonts w:cs="Simplified Arabic" w:hint="cs"/>
          <w:szCs w:val="24"/>
          <w:rtl/>
          <w:lang w:eastAsia="en-US"/>
        </w:rPr>
        <w:t xml:space="preserve"> </w:t>
      </w:r>
    </w:p>
    <w:p w:rsidR="000D5ACC" w:rsidRPr="00F435D0" w:rsidRDefault="000D5ACC" w:rsidP="000D5ACC">
      <w:pPr>
        <w:bidi/>
        <w:jc w:val="lowKashida"/>
        <w:rPr>
          <w:rFonts w:cs="Simplified Arabic"/>
          <w:szCs w:val="24"/>
          <w:rtl/>
          <w:lang w:eastAsia="en-US"/>
        </w:rPr>
      </w:pPr>
    </w:p>
    <w:p w:rsidR="000D5ACC" w:rsidRPr="007836FF" w:rsidRDefault="000D5ACC" w:rsidP="002E3B15">
      <w:pPr>
        <w:bidi/>
        <w:jc w:val="lowKashida"/>
        <w:rPr>
          <w:rFonts w:ascii="Simplified Arabic" w:hAnsi="Simplified Arabic" w:cs="Simplified Arabic"/>
          <w:color w:val="000000" w:themeColor="text1"/>
          <w:szCs w:val="24"/>
          <w:rtl/>
          <w:lang w:eastAsia="en-US"/>
        </w:rPr>
      </w:pPr>
      <w:r w:rsidRPr="007836FF">
        <w:rPr>
          <w:rFonts w:ascii="Simplified Arabic" w:hAnsi="Simplified Arabic" w:cs="Simplified Arabic"/>
          <w:color w:val="000000" w:themeColor="text1"/>
          <w:szCs w:val="24"/>
          <w:rtl/>
          <w:lang w:eastAsia="en-US"/>
        </w:rPr>
        <w:t xml:space="preserve">وفي قطاع غزة بلغ </w:t>
      </w:r>
      <w:r w:rsidR="00B83969" w:rsidRPr="007836FF">
        <w:rPr>
          <w:rFonts w:ascii="Simplified Arabic" w:hAnsi="Simplified Arabic" w:cs="Simplified Arabic"/>
          <w:color w:val="000000" w:themeColor="text1"/>
          <w:szCs w:val="24"/>
          <w:rtl/>
          <w:lang w:eastAsia="en-US"/>
        </w:rPr>
        <w:t>معدل</w:t>
      </w:r>
      <w:r w:rsidRPr="007836FF">
        <w:rPr>
          <w:rFonts w:ascii="Simplified Arabic" w:hAnsi="Simplified Arabic" w:cs="Simplified Arabic"/>
          <w:color w:val="000000" w:themeColor="text1"/>
          <w:szCs w:val="24"/>
          <w:rtl/>
          <w:lang w:eastAsia="en-US"/>
        </w:rPr>
        <w:t xml:space="preserve"> البطالة </w:t>
      </w:r>
      <w:r w:rsidR="00044AF7">
        <w:rPr>
          <w:rFonts w:ascii="Simplified Arabic" w:hAnsi="Simplified Arabic" w:cs="Simplified Arabic" w:hint="cs"/>
          <w:color w:val="000000" w:themeColor="text1"/>
          <w:szCs w:val="24"/>
          <w:rtl/>
          <w:lang w:eastAsia="en-US"/>
        </w:rPr>
        <w:t>46.6</w:t>
      </w:r>
      <w:r w:rsidRPr="007836FF">
        <w:rPr>
          <w:rFonts w:ascii="Simplified Arabic" w:hAnsi="Simplified Arabic" w:cs="Simplified Arabic"/>
          <w:color w:val="000000" w:themeColor="text1"/>
          <w:szCs w:val="24"/>
          <w:rtl/>
          <w:lang w:eastAsia="en-US"/>
        </w:rPr>
        <w:t xml:space="preserve">%، بواقع </w:t>
      </w:r>
      <w:r w:rsidR="00044AF7">
        <w:rPr>
          <w:rFonts w:ascii="Simplified Arabic" w:hAnsi="Simplified Arabic" w:cs="Simplified Arabic" w:hint="cs"/>
          <w:color w:val="000000" w:themeColor="text1"/>
          <w:szCs w:val="24"/>
          <w:rtl/>
          <w:lang w:eastAsia="en-US"/>
        </w:rPr>
        <w:t>42.1</w:t>
      </w:r>
      <w:r w:rsidRPr="007836FF">
        <w:rPr>
          <w:rFonts w:ascii="Simplified Arabic" w:hAnsi="Simplified Arabic" w:cs="Simplified Arabic"/>
          <w:color w:val="000000" w:themeColor="text1"/>
          <w:szCs w:val="24"/>
          <w:rtl/>
          <w:lang w:eastAsia="en-US"/>
        </w:rPr>
        <w:t xml:space="preserve">% بين الذكور مقابل </w:t>
      </w:r>
      <w:r w:rsidR="00044AF7">
        <w:rPr>
          <w:rFonts w:ascii="Simplified Arabic" w:hAnsi="Simplified Arabic" w:cs="Simplified Arabic" w:hint="cs"/>
          <w:color w:val="000000" w:themeColor="text1"/>
          <w:szCs w:val="24"/>
          <w:rtl/>
          <w:lang w:eastAsia="en-US"/>
        </w:rPr>
        <w:t>63.6</w:t>
      </w:r>
      <w:r w:rsidRPr="007836FF">
        <w:rPr>
          <w:rFonts w:ascii="Simplified Arabic" w:hAnsi="Simplified Arabic" w:cs="Simplified Arabic"/>
          <w:color w:val="000000" w:themeColor="text1"/>
          <w:szCs w:val="24"/>
          <w:rtl/>
          <w:lang w:eastAsia="en-US"/>
        </w:rPr>
        <w:t xml:space="preserve">% بين الإناث.  كما بلغ أعلى </w:t>
      </w:r>
      <w:r w:rsidR="00B83969" w:rsidRPr="007836FF">
        <w:rPr>
          <w:rFonts w:ascii="Simplified Arabic" w:hAnsi="Simplified Arabic" w:cs="Simplified Arabic"/>
          <w:color w:val="000000" w:themeColor="text1"/>
          <w:szCs w:val="24"/>
          <w:rtl/>
          <w:lang w:eastAsia="en-US"/>
        </w:rPr>
        <w:t>معدل</w:t>
      </w:r>
      <w:r w:rsidRPr="007836FF">
        <w:rPr>
          <w:rFonts w:ascii="Simplified Arabic" w:hAnsi="Simplified Arabic" w:cs="Simplified Arabic"/>
          <w:color w:val="000000" w:themeColor="text1"/>
          <w:szCs w:val="24"/>
          <w:rtl/>
          <w:lang w:eastAsia="en-US"/>
        </w:rPr>
        <w:t xml:space="preserve"> بطالة بين الشباب للفئة العمرية 15-24 سنة لكلا الجنسين حيث بلغت </w:t>
      </w:r>
      <w:r w:rsidR="00044AF7">
        <w:rPr>
          <w:rFonts w:ascii="Simplified Arabic" w:hAnsi="Simplified Arabic" w:cs="Simplified Arabic" w:hint="cs"/>
          <w:color w:val="000000" w:themeColor="text1"/>
          <w:szCs w:val="24"/>
          <w:rtl/>
          <w:lang w:eastAsia="en-US"/>
        </w:rPr>
        <w:t>71.6</w:t>
      </w:r>
      <w:r w:rsidRPr="007836FF">
        <w:rPr>
          <w:rFonts w:ascii="Simplified Arabic" w:hAnsi="Simplified Arabic" w:cs="Simplified Arabic"/>
          <w:color w:val="000000" w:themeColor="text1"/>
          <w:szCs w:val="24"/>
          <w:rtl/>
          <w:lang w:eastAsia="en-US"/>
        </w:rPr>
        <w:t xml:space="preserve">%، بواقع </w:t>
      </w:r>
      <w:r w:rsidR="00044AF7">
        <w:rPr>
          <w:rFonts w:ascii="Simplified Arabic" w:hAnsi="Simplified Arabic" w:cs="Simplified Arabic" w:hint="cs"/>
          <w:color w:val="000000" w:themeColor="text1"/>
          <w:szCs w:val="24"/>
          <w:rtl/>
          <w:lang w:eastAsia="en-US"/>
        </w:rPr>
        <w:t>66.3</w:t>
      </w:r>
      <w:r w:rsidRPr="007836FF">
        <w:rPr>
          <w:rFonts w:ascii="Simplified Arabic" w:hAnsi="Simplified Arabic" w:cs="Simplified Arabic"/>
          <w:color w:val="000000" w:themeColor="text1"/>
          <w:szCs w:val="24"/>
          <w:rtl/>
          <w:lang w:eastAsia="en-US"/>
        </w:rPr>
        <w:t xml:space="preserve">% بين الذكور مقابل </w:t>
      </w:r>
      <w:r w:rsidR="00044AF7">
        <w:rPr>
          <w:rFonts w:ascii="Simplified Arabic" w:hAnsi="Simplified Arabic" w:cs="Simplified Arabic" w:hint="cs"/>
          <w:color w:val="000000" w:themeColor="text1"/>
          <w:szCs w:val="24"/>
          <w:rtl/>
          <w:lang w:eastAsia="en-US"/>
        </w:rPr>
        <w:t>92.0</w:t>
      </w:r>
      <w:r w:rsidRPr="007836FF">
        <w:rPr>
          <w:rFonts w:ascii="Simplified Arabic" w:hAnsi="Simplified Arabic" w:cs="Simplified Arabic"/>
          <w:color w:val="000000" w:themeColor="text1"/>
          <w:szCs w:val="24"/>
          <w:rtl/>
          <w:lang w:eastAsia="en-US"/>
        </w:rPr>
        <w:t>% بين الإناث في نفس الفئة العمرية. (أنظر/ي جدول 4).</w:t>
      </w:r>
    </w:p>
    <w:p w:rsidR="000D5ACC" w:rsidRPr="00491E8F" w:rsidRDefault="000D5ACC" w:rsidP="000D5ACC">
      <w:pPr>
        <w:bidi/>
        <w:jc w:val="lowKashida"/>
        <w:rPr>
          <w:rFonts w:cs="Simplified Arabic"/>
          <w:szCs w:val="24"/>
          <w:lang w:eastAsia="en-US"/>
        </w:rPr>
      </w:pPr>
    </w:p>
    <w:p w:rsidR="000D5ACC" w:rsidRDefault="000D5ACC" w:rsidP="000D5ACC">
      <w:pPr>
        <w:pStyle w:val="BodyText"/>
        <w:jc w:val="center"/>
        <w:rPr>
          <w:rFonts w:cs="Simplified Arabic"/>
          <w:b/>
          <w:bCs/>
          <w:sz w:val="22"/>
          <w:szCs w:val="22"/>
          <w:rtl/>
          <w:lang w:eastAsia="en-US"/>
        </w:rPr>
      </w:pPr>
      <w:r>
        <w:rPr>
          <w:rFonts w:cs="Simplified Arabic"/>
          <w:b/>
          <w:bCs/>
          <w:sz w:val="22"/>
          <w:szCs w:val="22"/>
          <w:rtl/>
          <w:lang w:eastAsia="en-US"/>
        </w:rPr>
        <w:t xml:space="preserve"> </w:t>
      </w:r>
    </w:p>
    <w:p w:rsidR="000D5ACC" w:rsidRPr="00F435D0" w:rsidRDefault="000D5ACC" w:rsidP="000D5ACC">
      <w:pPr>
        <w:pStyle w:val="BodyText"/>
        <w:jc w:val="center"/>
        <w:rPr>
          <w:rFonts w:cs="Simplified Arabic"/>
          <w:b/>
          <w:bCs/>
          <w:sz w:val="24"/>
          <w:rtl/>
          <w:lang w:eastAsia="en-US"/>
        </w:rPr>
      </w:pPr>
    </w:p>
    <w:p w:rsidR="000D5ACC" w:rsidRDefault="000D5ACC" w:rsidP="000D5ACC">
      <w:pPr>
        <w:bidi/>
        <w:jc w:val="lowKashida"/>
        <w:rPr>
          <w:rFonts w:cs="Simplified Arabic"/>
          <w:b/>
          <w:bCs/>
          <w:szCs w:val="24"/>
          <w:rtl/>
          <w:lang w:eastAsia="en-US"/>
        </w:rPr>
      </w:pPr>
    </w:p>
    <w:p w:rsidR="000D5ACC" w:rsidRPr="00E60D23" w:rsidRDefault="000D5ACC" w:rsidP="00FE58D2">
      <w:pPr>
        <w:bidi/>
        <w:ind w:right="-180"/>
        <w:jc w:val="lowKashida"/>
        <w:rPr>
          <w:rFonts w:ascii="Simplified Arabic" w:hAnsi="Simplified Arabic" w:cs="Simplified Arabic"/>
          <w:color w:val="000000" w:themeColor="text1"/>
          <w:szCs w:val="24"/>
          <w:rtl/>
          <w:lang w:eastAsia="en-US"/>
        </w:rPr>
      </w:pPr>
      <w:r>
        <w:rPr>
          <w:rFonts w:cs="Simplified Arabic"/>
          <w:b/>
          <w:bCs/>
          <w:sz w:val="28"/>
          <w:rtl/>
          <w:lang w:eastAsia="en-US"/>
        </w:rPr>
        <w:br w:type="page"/>
      </w:r>
      <w:r w:rsidRPr="00E60D23">
        <w:rPr>
          <w:rFonts w:ascii="Simplified Arabic" w:hAnsi="Simplified Arabic" w:cs="Simplified Arabic"/>
          <w:color w:val="000000" w:themeColor="text1"/>
          <w:szCs w:val="24"/>
          <w:rtl/>
          <w:lang w:eastAsia="en-US"/>
        </w:rPr>
        <w:t xml:space="preserve">أشارت النتائج إلى أن أعلى </w:t>
      </w:r>
      <w:r w:rsidR="00B83969" w:rsidRPr="00E60D23">
        <w:rPr>
          <w:rFonts w:ascii="Simplified Arabic" w:hAnsi="Simplified Arabic" w:cs="Simplified Arabic"/>
          <w:color w:val="000000" w:themeColor="text1"/>
          <w:szCs w:val="24"/>
          <w:rtl/>
          <w:lang w:eastAsia="en-US"/>
        </w:rPr>
        <w:t>معدل</w:t>
      </w:r>
      <w:r w:rsidRPr="00E60D23">
        <w:rPr>
          <w:rFonts w:ascii="Simplified Arabic" w:hAnsi="Simplified Arabic" w:cs="Simplified Arabic"/>
          <w:color w:val="000000" w:themeColor="text1"/>
          <w:szCs w:val="24"/>
          <w:rtl/>
          <w:lang w:eastAsia="en-US"/>
        </w:rPr>
        <w:t xml:space="preserve"> للبطالة في قطاع غزة كان في محافظة دير البلح </w:t>
      </w:r>
      <w:r w:rsidR="00044AF7">
        <w:rPr>
          <w:rFonts w:ascii="Simplified Arabic" w:hAnsi="Simplified Arabic" w:cs="Simplified Arabic" w:hint="cs"/>
          <w:color w:val="000000" w:themeColor="text1"/>
          <w:szCs w:val="24"/>
          <w:rtl/>
          <w:lang w:eastAsia="en-US"/>
        </w:rPr>
        <w:t>52.7</w:t>
      </w:r>
      <w:r w:rsidRPr="00E60D23">
        <w:rPr>
          <w:rFonts w:ascii="Simplified Arabic" w:hAnsi="Simplified Arabic" w:cs="Simplified Arabic"/>
          <w:color w:val="000000" w:themeColor="text1"/>
          <w:szCs w:val="24"/>
          <w:rtl/>
          <w:lang w:eastAsia="en-US"/>
        </w:rPr>
        <w:t xml:space="preserve">%، يليها محافظة </w:t>
      </w:r>
      <w:r w:rsidR="00044AF7" w:rsidRPr="00E60D23">
        <w:rPr>
          <w:rFonts w:ascii="Simplified Arabic" w:hAnsi="Simplified Arabic" w:cs="Simplified Arabic"/>
          <w:color w:val="000000" w:themeColor="text1"/>
          <w:szCs w:val="24"/>
          <w:rtl/>
          <w:lang w:eastAsia="en-US"/>
        </w:rPr>
        <w:t xml:space="preserve">رفح </w:t>
      </w:r>
      <w:r w:rsidR="00044AF7">
        <w:rPr>
          <w:rFonts w:ascii="Simplified Arabic" w:hAnsi="Simplified Arabic" w:cs="Simplified Arabic" w:hint="cs"/>
          <w:color w:val="000000" w:themeColor="text1"/>
          <w:szCs w:val="24"/>
          <w:rtl/>
          <w:lang w:eastAsia="en-US"/>
        </w:rPr>
        <w:t>51.6</w:t>
      </w:r>
      <w:r w:rsidRPr="00E60D23">
        <w:rPr>
          <w:rFonts w:ascii="Simplified Arabic" w:hAnsi="Simplified Arabic" w:cs="Simplified Arabic"/>
          <w:color w:val="000000" w:themeColor="text1"/>
          <w:szCs w:val="24"/>
          <w:rtl/>
          <w:lang w:eastAsia="en-US"/>
        </w:rPr>
        <w:t xml:space="preserve">%، ثم محافظة </w:t>
      </w:r>
      <w:r w:rsidR="00044AF7">
        <w:rPr>
          <w:rFonts w:ascii="Simplified Arabic" w:hAnsi="Simplified Arabic" w:cs="Simplified Arabic" w:hint="cs"/>
          <w:color w:val="000000" w:themeColor="text1"/>
          <w:szCs w:val="24"/>
          <w:rtl/>
          <w:lang w:eastAsia="en-US"/>
        </w:rPr>
        <w:t>غزة</w:t>
      </w:r>
      <w:r w:rsidR="00044AF7" w:rsidRPr="00E60D23">
        <w:rPr>
          <w:rFonts w:ascii="Simplified Arabic" w:hAnsi="Simplified Arabic" w:cs="Simplified Arabic"/>
          <w:color w:val="000000" w:themeColor="text1"/>
          <w:szCs w:val="24"/>
          <w:rtl/>
          <w:lang w:eastAsia="en-US"/>
        </w:rPr>
        <w:t xml:space="preserve"> </w:t>
      </w:r>
      <w:r w:rsidR="00044AF7">
        <w:rPr>
          <w:rFonts w:ascii="Simplified Arabic" w:hAnsi="Simplified Arabic" w:cs="Simplified Arabic" w:hint="cs"/>
          <w:color w:val="000000" w:themeColor="text1"/>
          <w:szCs w:val="24"/>
          <w:rtl/>
          <w:lang w:eastAsia="en-US"/>
        </w:rPr>
        <w:t>46.3</w:t>
      </w:r>
      <w:r w:rsidRPr="00E60D23">
        <w:rPr>
          <w:rFonts w:ascii="Simplified Arabic" w:hAnsi="Simplified Arabic" w:cs="Simplified Arabic"/>
          <w:color w:val="000000" w:themeColor="text1"/>
          <w:szCs w:val="24"/>
          <w:rtl/>
          <w:lang w:eastAsia="en-US"/>
        </w:rPr>
        <w:t xml:space="preserve">% وكان أدنى </w:t>
      </w:r>
      <w:r w:rsidR="00B83969" w:rsidRPr="00E60D23">
        <w:rPr>
          <w:rFonts w:ascii="Simplified Arabic" w:hAnsi="Simplified Arabic" w:cs="Simplified Arabic"/>
          <w:color w:val="000000" w:themeColor="text1"/>
          <w:szCs w:val="24"/>
          <w:rtl/>
          <w:lang w:eastAsia="en-US"/>
        </w:rPr>
        <w:t>معدل</w:t>
      </w:r>
      <w:r w:rsidRPr="00E60D23">
        <w:rPr>
          <w:rFonts w:ascii="Simplified Arabic" w:hAnsi="Simplified Arabic" w:cs="Simplified Arabic"/>
          <w:color w:val="000000" w:themeColor="text1"/>
          <w:szCs w:val="24"/>
          <w:rtl/>
          <w:lang w:eastAsia="en-US"/>
        </w:rPr>
        <w:t xml:space="preserve"> للبطالة في محافظة </w:t>
      </w:r>
      <w:r w:rsidR="00044AF7">
        <w:rPr>
          <w:rFonts w:ascii="Simplified Arabic" w:hAnsi="Simplified Arabic" w:cs="Simplified Arabic" w:hint="cs"/>
          <w:color w:val="000000" w:themeColor="text1"/>
          <w:szCs w:val="24"/>
          <w:rtl/>
          <w:lang w:eastAsia="en-US"/>
        </w:rPr>
        <w:t xml:space="preserve">شمال </w:t>
      </w:r>
      <w:r w:rsidRPr="00E60D23">
        <w:rPr>
          <w:rFonts w:ascii="Simplified Arabic" w:hAnsi="Simplified Arabic" w:cs="Simplified Arabic"/>
          <w:color w:val="000000" w:themeColor="text1"/>
          <w:szCs w:val="24"/>
          <w:rtl/>
          <w:lang w:eastAsia="en-US"/>
        </w:rPr>
        <w:t xml:space="preserve">غزة </w:t>
      </w:r>
      <w:r w:rsidR="00044AF7">
        <w:rPr>
          <w:rFonts w:ascii="Simplified Arabic" w:hAnsi="Simplified Arabic" w:cs="Simplified Arabic" w:hint="cs"/>
          <w:color w:val="000000" w:themeColor="text1"/>
          <w:szCs w:val="24"/>
          <w:rtl/>
          <w:lang w:eastAsia="en-US"/>
        </w:rPr>
        <w:t>38.4</w:t>
      </w:r>
      <w:r w:rsidRPr="00E60D23">
        <w:rPr>
          <w:rFonts w:ascii="Simplified Arabic" w:hAnsi="Simplified Arabic" w:cs="Simplified Arabic"/>
          <w:color w:val="000000" w:themeColor="text1"/>
          <w:szCs w:val="24"/>
          <w:rtl/>
          <w:lang w:eastAsia="en-US"/>
        </w:rPr>
        <w:t xml:space="preserve">%.  وفي الضفة الغربية كان أعلى </w:t>
      </w:r>
      <w:r w:rsidR="00B83969" w:rsidRPr="00E60D23">
        <w:rPr>
          <w:rFonts w:ascii="Simplified Arabic" w:hAnsi="Simplified Arabic" w:cs="Simplified Arabic"/>
          <w:color w:val="000000" w:themeColor="text1"/>
          <w:szCs w:val="24"/>
          <w:rtl/>
          <w:lang w:eastAsia="en-US"/>
        </w:rPr>
        <w:t>معدل</w:t>
      </w:r>
      <w:r w:rsidRPr="00E60D23">
        <w:rPr>
          <w:rFonts w:ascii="Simplified Arabic" w:hAnsi="Simplified Arabic" w:cs="Simplified Arabic"/>
          <w:color w:val="000000" w:themeColor="text1"/>
          <w:szCs w:val="24"/>
          <w:rtl/>
          <w:lang w:eastAsia="en-US"/>
        </w:rPr>
        <w:t xml:space="preserve"> للبطالة في محافظة بيت لحم بواقع </w:t>
      </w:r>
      <w:r w:rsidR="00044AF7">
        <w:rPr>
          <w:rFonts w:ascii="Simplified Arabic" w:hAnsi="Simplified Arabic" w:cs="Simplified Arabic" w:hint="cs"/>
          <w:color w:val="000000" w:themeColor="text1"/>
          <w:szCs w:val="24"/>
          <w:rtl/>
          <w:lang w:eastAsia="en-US"/>
        </w:rPr>
        <w:t>25.2</w:t>
      </w:r>
      <w:r w:rsidRPr="00E60D23">
        <w:rPr>
          <w:rFonts w:ascii="Simplified Arabic" w:hAnsi="Simplified Arabic" w:cs="Simplified Arabic"/>
          <w:color w:val="000000" w:themeColor="text1"/>
          <w:szCs w:val="24"/>
          <w:rtl/>
          <w:lang w:eastAsia="en-US"/>
        </w:rPr>
        <w:t>%، يليها محافظ</w:t>
      </w:r>
      <w:r w:rsidR="00044AF7">
        <w:rPr>
          <w:rFonts w:ascii="Simplified Arabic" w:hAnsi="Simplified Arabic" w:cs="Simplified Arabic" w:hint="cs"/>
          <w:color w:val="000000" w:themeColor="text1"/>
          <w:szCs w:val="24"/>
          <w:rtl/>
          <w:lang w:eastAsia="en-US"/>
        </w:rPr>
        <w:t>تي</w:t>
      </w:r>
      <w:r w:rsidRPr="00E60D23">
        <w:rPr>
          <w:rFonts w:ascii="Simplified Arabic" w:hAnsi="Simplified Arabic" w:cs="Simplified Arabic"/>
          <w:color w:val="000000" w:themeColor="text1"/>
          <w:szCs w:val="24"/>
          <w:rtl/>
          <w:lang w:eastAsia="en-US"/>
        </w:rPr>
        <w:t xml:space="preserve"> جنين</w:t>
      </w:r>
      <w:r w:rsidR="00044AF7">
        <w:rPr>
          <w:rFonts w:ascii="Simplified Arabic" w:hAnsi="Simplified Arabic" w:cs="Simplified Arabic" w:hint="cs"/>
          <w:color w:val="000000" w:themeColor="text1"/>
          <w:szCs w:val="24"/>
          <w:rtl/>
          <w:lang w:eastAsia="en-US"/>
        </w:rPr>
        <w:t xml:space="preserve"> وسلفيت</w:t>
      </w:r>
      <w:r w:rsidRPr="00E60D23">
        <w:rPr>
          <w:rFonts w:ascii="Simplified Arabic" w:hAnsi="Simplified Arabic" w:cs="Simplified Arabic"/>
          <w:color w:val="000000" w:themeColor="text1"/>
          <w:szCs w:val="24"/>
          <w:rtl/>
          <w:lang w:eastAsia="en-US"/>
        </w:rPr>
        <w:t xml:space="preserve"> بواقع </w:t>
      </w:r>
      <w:r w:rsidR="00044AF7">
        <w:rPr>
          <w:rFonts w:ascii="Simplified Arabic" w:hAnsi="Simplified Arabic" w:cs="Simplified Arabic" w:hint="cs"/>
          <w:color w:val="000000" w:themeColor="text1"/>
          <w:szCs w:val="24"/>
          <w:rtl/>
          <w:lang w:eastAsia="en-US"/>
        </w:rPr>
        <w:t>20.1</w:t>
      </w:r>
      <w:r w:rsidRPr="00E60D23">
        <w:rPr>
          <w:rFonts w:ascii="Simplified Arabic" w:hAnsi="Simplified Arabic" w:cs="Simplified Arabic"/>
          <w:color w:val="000000" w:themeColor="text1"/>
          <w:szCs w:val="24"/>
          <w:rtl/>
          <w:lang w:eastAsia="en-US"/>
        </w:rPr>
        <w:t>%</w:t>
      </w:r>
      <w:r w:rsidR="00BF0652">
        <w:rPr>
          <w:rFonts w:ascii="Simplified Arabic" w:hAnsi="Simplified Arabic" w:cs="Simplified Arabic" w:hint="cs"/>
          <w:color w:val="000000" w:themeColor="text1"/>
          <w:szCs w:val="24"/>
          <w:rtl/>
          <w:lang w:eastAsia="en-US"/>
        </w:rPr>
        <w:t xml:space="preserve"> في كل منها</w:t>
      </w:r>
      <w:r w:rsidRPr="00E60D23">
        <w:rPr>
          <w:rFonts w:ascii="Simplified Arabic" w:hAnsi="Simplified Arabic" w:cs="Simplified Arabic"/>
          <w:color w:val="000000" w:themeColor="text1"/>
          <w:szCs w:val="24"/>
          <w:rtl/>
          <w:lang w:eastAsia="en-US"/>
        </w:rPr>
        <w:t xml:space="preserve">، ثم محافظة </w:t>
      </w:r>
      <w:r w:rsidRPr="00E60D23">
        <w:rPr>
          <w:rFonts w:ascii="Simplified Arabic" w:hAnsi="Simplified Arabic" w:cs="Simplified Arabic"/>
          <w:color w:val="000000" w:themeColor="text1"/>
          <w:szCs w:val="24"/>
          <w:rtl/>
          <w:lang w:eastAsia="en-US" w:bidi="ar-JO"/>
        </w:rPr>
        <w:t>الخليل</w:t>
      </w:r>
      <w:r w:rsidRPr="00E60D23">
        <w:rPr>
          <w:rFonts w:ascii="Simplified Arabic" w:hAnsi="Simplified Arabic" w:cs="Simplified Arabic"/>
          <w:color w:val="000000" w:themeColor="text1"/>
          <w:szCs w:val="24"/>
          <w:rtl/>
          <w:lang w:eastAsia="en-US"/>
        </w:rPr>
        <w:t xml:space="preserve"> بواقع </w:t>
      </w:r>
      <w:r w:rsidR="00044AF7">
        <w:rPr>
          <w:rFonts w:ascii="Simplified Arabic" w:hAnsi="Simplified Arabic" w:cs="Simplified Arabic" w:hint="cs"/>
          <w:color w:val="000000" w:themeColor="text1"/>
          <w:szCs w:val="24"/>
          <w:rtl/>
          <w:lang w:eastAsia="en-US"/>
        </w:rPr>
        <w:t>18.6</w:t>
      </w:r>
      <w:r w:rsidRPr="00E60D23">
        <w:rPr>
          <w:rFonts w:ascii="Simplified Arabic" w:hAnsi="Simplified Arabic" w:cs="Simplified Arabic"/>
          <w:color w:val="000000" w:themeColor="text1"/>
          <w:szCs w:val="24"/>
          <w:rtl/>
          <w:lang w:eastAsia="en-US"/>
        </w:rPr>
        <w:t xml:space="preserve">% وكان أدنى </w:t>
      </w:r>
      <w:r w:rsidR="00B83969" w:rsidRPr="00E60D23">
        <w:rPr>
          <w:rFonts w:ascii="Simplified Arabic" w:hAnsi="Simplified Arabic" w:cs="Simplified Arabic"/>
          <w:color w:val="000000" w:themeColor="text1"/>
          <w:szCs w:val="24"/>
          <w:rtl/>
          <w:lang w:eastAsia="en-US"/>
        </w:rPr>
        <w:t>معدل</w:t>
      </w:r>
      <w:r w:rsidRPr="00E60D23">
        <w:rPr>
          <w:rFonts w:ascii="Simplified Arabic" w:hAnsi="Simplified Arabic" w:cs="Simplified Arabic"/>
          <w:color w:val="000000" w:themeColor="text1"/>
          <w:szCs w:val="24"/>
          <w:rtl/>
          <w:lang w:eastAsia="en-US"/>
        </w:rPr>
        <w:t xml:space="preserve"> للبطالة في محافظة </w:t>
      </w:r>
      <w:r w:rsidR="00044AF7">
        <w:rPr>
          <w:rFonts w:ascii="Simplified Arabic" w:hAnsi="Simplified Arabic" w:cs="Simplified Arabic" w:hint="cs"/>
          <w:color w:val="000000" w:themeColor="text1"/>
          <w:szCs w:val="24"/>
          <w:rtl/>
          <w:lang w:eastAsia="en-US"/>
        </w:rPr>
        <w:t>القدس</w:t>
      </w:r>
      <w:r w:rsidR="00044AF7" w:rsidRPr="00E60D23">
        <w:rPr>
          <w:rFonts w:ascii="Simplified Arabic" w:hAnsi="Simplified Arabic" w:cs="Simplified Arabic"/>
          <w:color w:val="000000" w:themeColor="text1"/>
          <w:szCs w:val="24"/>
          <w:rtl/>
          <w:lang w:eastAsia="en-US"/>
        </w:rPr>
        <w:t xml:space="preserve"> </w:t>
      </w:r>
      <w:r w:rsidR="00044AF7">
        <w:rPr>
          <w:rFonts w:ascii="Simplified Arabic" w:hAnsi="Simplified Arabic" w:cs="Simplified Arabic" w:hint="cs"/>
          <w:color w:val="000000" w:themeColor="text1"/>
          <w:szCs w:val="24"/>
          <w:rtl/>
          <w:lang w:eastAsia="en-US"/>
        </w:rPr>
        <w:t>6.5</w:t>
      </w:r>
      <w:r w:rsidRPr="00E60D23">
        <w:rPr>
          <w:rFonts w:ascii="Simplified Arabic" w:hAnsi="Simplified Arabic" w:cs="Simplified Arabic"/>
          <w:color w:val="000000" w:themeColor="text1"/>
          <w:szCs w:val="24"/>
          <w:rtl/>
          <w:lang w:eastAsia="en-US"/>
        </w:rPr>
        <w:t>%. (أنظر/ي جدول 8).</w:t>
      </w:r>
    </w:p>
    <w:p w:rsidR="000D5ACC" w:rsidRPr="0071072D" w:rsidRDefault="000D5ACC" w:rsidP="000D5ACC">
      <w:pPr>
        <w:bidi/>
        <w:jc w:val="lowKashida"/>
        <w:rPr>
          <w:rFonts w:cs="Simplified Arabic"/>
          <w:color w:val="000000" w:themeColor="text1"/>
          <w:sz w:val="4"/>
          <w:szCs w:val="4"/>
          <w:rtl/>
          <w:lang w:eastAsia="en-US"/>
        </w:rPr>
      </w:pPr>
    </w:p>
    <w:p w:rsidR="00201BAF" w:rsidRDefault="00005566" w:rsidP="006B457C">
      <w:pPr>
        <w:pStyle w:val="Heading4"/>
        <w:ind w:right="0"/>
        <w:rPr>
          <w:i w:val="0"/>
          <w:iCs w:val="0"/>
          <w:sz w:val="22"/>
          <w:szCs w:val="22"/>
          <w:rtl/>
        </w:rPr>
      </w:pPr>
      <w:r>
        <w:drawing>
          <wp:anchor distT="164592" distB="58801" distL="150876" distR="316992" simplePos="0" relativeHeight="251670528" behindDoc="0" locked="0" layoutInCell="1" allowOverlap="1" wp14:anchorId="4D986EF7" wp14:editId="6BE5EAA5">
            <wp:simplePos x="0" y="0"/>
            <wp:positionH relativeFrom="column">
              <wp:posOffset>240665</wp:posOffset>
            </wp:positionH>
            <wp:positionV relativeFrom="paragraph">
              <wp:posOffset>418465</wp:posOffset>
            </wp:positionV>
            <wp:extent cx="5120640" cy="4340225"/>
            <wp:effectExtent l="0" t="0" r="3810" b="3175"/>
            <wp:wrapSquare wrapText="bothSides"/>
            <wp:docPr id="1" name="كائن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margin">
              <wp14:pctWidth>0</wp14:pctWidth>
            </wp14:sizeRelH>
          </wp:anchor>
        </w:drawing>
      </w:r>
      <w:r w:rsidR="000D5ACC" w:rsidRPr="00F0623B">
        <w:rPr>
          <w:rFonts w:hint="cs"/>
          <w:i w:val="0"/>
          <w:iCs w:val="0"/>
          <w:sz w:val="22"/>
          <w:szCs w:val="22"/>
          <w:rtl/>
        </w:rPr>
        <w:t>معدل</w:t>
      </w:r>
      <w:r w:rsidR="000D5ACC">
        <w:rPr>
          <w:i w:val="0"/>
          <w:iCs w:val="0"/>
          <w:sz w:val="22"/>
          <w:szCs w:val="22"/>
          <w:rtl/>
        </w:rPr>
        <w:t xml:space="preserve"> البطالة </w:t>
      </w:r>
      <w:r w:rsidR="000D5ACC">
        <w:rPr>
          <w:rFonts w:hint="cs"/>
          <w:i w:val="0"/>
          <w:iCs w:val="0"/>
          <w:sz w:val="22"/>
          <w:szCs w:val="22"/>
          <w:rtl/>
        </w:rPr>
        <w:t xml:space="preserve">من بين المشاركين في القوى </w:t>
      </w:r>
      <w:r w:rsidR="000D5ACC" w:rsidRPr="00BF604C">
        <w:rPr>
          <w:rFonts w:hint="cs"/>
          <w:i w:val="0"/>
          <w:iCs w:val="0"/>
          <w:sz w:val="22"/>
          <w:szCs w:val="22"/>
          <w:rtl/>
        </w:rPr>
        <w:t>العاملة 15 سنة فأكثر</w:t>
      </w:r>
      <w:r w:rsidR="000D5ACC">
        <w:rPr>
          <w:i w:val="0"/>
          <w:iCs w:val="0"/>
          <w:sz w:val="22"/>
          <w:szCs w:val="22"/>
          <w:rtl/>
        </w:rPr>
        <w:t xml:space="preserve"> حسب المحافظة والجنس</w:t>
      </w:r>
      <w:r w:rsidR="000D5ACC">
        <w:rPr>
          <w:rFonts w:hint="cs"/>
          <w:i w:val="0"/>
          <w:iCs w:val="0"/>
          <w:sz w:val="22"/>
          <w:szCs w:val="22"/>
          <w:rtl/>
        </w:rPr>
        <w:t xml:space="preserve">، </w:t>
      </w:r>
      <w:r w:rsidR="00044AF7">
        <w:rPr>
          <w:rFonts w:hint="cs"/>
          <w:i w:val="0"/>
          <w:iCs w:val="0"/>
          <w:sz w:val="22"/>
          <w:szCs w:val="22"/>
          <w:rtl/>
        </w:rPr>
        <w:t>2020</w:t>
      </w:r>
    </w:p>
    <w:p w:rsidR="000D5ACC" w:rsidRDefault="000D5ACC" w:rsidP="00005566">
      <w:pPr>
        <w:bidi/>
        <w:jc w:val="both"/>
        <w:rPr>
          <w:rFonts w:cs="Simplified Arabic"/>
          <w:szCs w:val="24"/>
          <w:rtl/>
          <w:lang w:eastAsia="en-US"/>
        </w:rPr>
      </w:pPr>
      <w:r>
        <w:rPr>
          <w:rFonts w:cs="Simplified Arabic"/>
          <w:szCs w:val="24"/>
          <w:rtl/>
          <w:lang w:eastAsia="en-US"/>
        </w:rPr>
        <w:t>م</w:t>
      </w:r>
      <w:r>
        <w:rPr>
          <w:rFonts w:cs="Simplified Arabic" w:hint="cs"/>
          <w:szCs w:val="24"/>
          <w:rtl/>
          <w:lang w:eastAsia="en-US"/>
        </w:rPr>
        <w:t xml:space="preserve">ن ناحية أخرى وحسب التوزيع النسبي للعاطلين عن العمل حسب سنوات </w:t>
      </w:r>
      <w:r w:rsidR="0087433D">
        <w:rPr>
          <w:rFonts w:cs="Simplified Arabic" w:hint="cs"/>
          <w:szCs w:val="24"/>
          <w:rtl/>
          <w:lang w:eastAsia="en-US"/>
        </w:rPr>
        <w:t>الدراسة</w:t>
      </w:r>
      <w:r>
        <w:rPr>
          <w:rFonts w:cs="Simplified Arabic" w:hint="cs"/>
          <w:szCs w:val="24"/>
          <w:rtl/>
          <w:lang w:eastAsia="en-US"/>
        </w:rPr>
        <w:t>، فقد بينت النتائج بأن 0.3% من بين الذكور العاطلين عن العمل لم يحص</w:t>
      </w:r>
      <w:r>
        <w:rPr>
          <w:rFonts w:cs="Simplified Arabic"/>
          <w:szCs w:val="24"/>
          <w:rtl/>
          <w:lang w:eastAsia="en-US"/>
        </w:rPr>
        <w:t>ل</w:t>
      </w:r>
      <w:r>
        <w:rPr>
          <w:rFonts w:cs="Simplified Arabic" w:hint="cs"/>
          <w:szCs w:val="24"/>
          <w:rtl/>
          <w:lang w:eastAsia="en-US"/>
        </w:rPr>
        <w:t>وا على أي تعليم</w:t>
      </w:r>
      <w:r w:rsidR="00CF594D">
        <w:rPr>
          <w:rFonts w:cs="Simplified Arabic" w:hint="cs"/>
          <w:szCs w:val="24"/>
          <w:rtl/>
          <w:lang w:eastAsia="en-US"/>
        </w:rPr>
        <w:t xml:space="preserve"> في حين لم تظهر البيانات أي انثى في هذه الفئة ضمن العاطلات عن العمل.</w:t>
      </w:r>
      <w:r>
        <w:rPr>
          <w:rFonts w:cs="Simplified Arabic" w:hint="cs"/>
          <w:szCs w:val="24"/>
          <w:rtl/>
          <w:lang w:eastAsia="en-US"/>
        </w:rPr>
        <w:t xml:space="preserve">  كما أن </w:t>
      </w:r>
      <w:r w:rsidR="007B47A6">
        <w:rPr>
          <w:rFonts w:cs="Simplified Arabic" w:hint="cs"/>
          <w:szCs w:val="24"/>
          <w:rtl/>
          <w:lang w:eastAsia="en-US"/>
        </w:rPr>
        <w:t>8.9</w:t>
      </w:r>
      <w:r>
        <w:rPr>
          <w:rFonts w:cs="Simplified Arabic" w:hint="cs"/>
          <w:szCs w:val="24"/>
          <w:rtl/>
          <w:lang w:eastAsia="en-US"/>
        </w:rPr>
        <w:t>%</w:t>
      </w:r>
      <w:r>
        <w:rPr>
          <w:rFonts w:cs="Simplified Arabic"/>
          <w:szCs w:val="24"/>
          <w:rtl/>
          <w:lang w:eastAsia="en-US"/>
        </w:rPr>
        <w:t xml:space="preserve"> </w:t>
      </w:r>
      <w:r>
        <w:rPr>
          <w:rFonts w:cs="Simplified Arabic" w:hint="cs"/>
          <w:szCs w:val="24"/>
          <w:rtl/>
          <w:lang w:eastAsia="en-US"/>
        </w:rPr>
        <w:t xml:space="preserve">من بين الذكور العاطلين عن العمل قد أتموا 1-6 سنوات دراسية مقابل </w:t>
      </w:r>
      <w:r>
        <w:rPr>
          <w:rFonts w:cs="Simplified Arabic"/>
          <w:szCs w:val="24"/>
          <w:lang w:eastAsia="en-US"/>
        </w:rPr>
        <w:t>0.</w:t>
      </w:r>
      <w:r w:rsidR="007B47A6">
        <w:rPr>
          <w:rFonts w:cs="Simplified Arabic"/>
          <w:szCs w:val="24"/>
          <w:lang w:eastAsia="en-US"/>
        </w:rPr>
        <w:t>4</w:t>
      </w:r>
      <w:r>
        <w:rPr>
          <w:rFonts w:cs="Simplified Arabic" w:hint="cs"/>
          <w:szCs w:val="24"/>
          <w:rtl/>
          <w:lang w:eastAsia="en-US"/>
        </w:rPr>
        <w:t xml:space="preserve">% للإناث العاطلات عن العمل.  بالإضافة إلى ذلك أشارت نتائج المسح بأن </w:t>
      </w:r>
      <w:r w:rsidR="007B47A6">
        <w:rPr>
          <w:rFonts w:cs="Simplified Arabic"/>
          <w:szCs w:val="24"/>
          <w:lang w:eastAsia="en-US"/>
        </w:rPr>
        <w:t>22.4</w:t>
      </w:r>
      <w:r>
        <w:rPr>
          <w:rFonts w:cs="Simplified Arabic" w:hint="cs"/>
          <w:szCs w:val="24"/>
          <w:rtl/>
          <w:lang w:eastAsia="en-US"/>
        </w:rPr>
        <w:t>% من الذكور العاطلين عن العمل قد أتموا 7-9 سنوات دراسية مق</w:t>
      </w:r>
      <w:r>
        <w:rPr>
          <w:rFonts w:cs="Simplified Arabic"/>
          <w:szCs w:val="24"/>
          <w:rtl/>
          <w:lang w:eastAsia="en-US"/>
        </w:rPr>
        <w:t>ا</w:t>
      </w:r>
      <w:r>
        <w:rPr>
          <w:rFonts w:cs="Simplified Arabic" w:hint="cs"/>
          <w:szCs w:val="24"/>
          <w:rtl/>
          <w:lang w:eastAsia="en-US"/>
        </w:rPr>
        <w:t xml:space="preserve">بل </w:t>
      </w:r>
      <w:r>
        <w:rPr>
          <w:rFonts w:cs="Simplified Arabic"/>
          <w:szCs w:val="24"/>
          <w:lang w:eastAsia="en-US"/>
        </w:rPr>
        <w:t>1.</w:t>
      </w:r>
      <w:r w:rsidR="007B47A6">
        <w:rPr>
          <w:rFonts w:cs="Simplified Arabic"/>
          <w:szCs w:val="24"/>
          <w:lang w:eastAsia="en-US"/>
        </w:rPr>
        <w:t>1</w:t>
      </w:r>
      <w:r>
        <w:rPr>
          <w:rFonts w:cs="Simplified Arabic" w:hint="cs"/>
          <w:szCs w:val="24"/>
          <w:rtl/>
          <w:lang w:eastAsia="en-US"/>
        </w:rPr>
        <w:t xml:space="preserve">% للإناث العاطلات عن العمل الحاصلات على نفس سنوات </w:t>
      </w:r>
      <w:r w:rsidR="0087433D">
        <w:rPr>
          <w:rFonts w:cs="Simplified Arabic" w:hint="cs"/>
          <w:szCs w:val="24"/>
          <w:rtl/>
          <w:lang w:eastAsia="en-US"/>
        </w:rPr>
        <w:t>الدراسة</w:t>
      </w:r>
      <w:r>
        <w:rPr>
          <w:rFonts w:cs="Simplified Arabic" w:hint="cs"/>
          <w:szCs w:val="24"/>
          <w:rtl/>
          <w:lang w:eastAsia="en-US"/>
        </w:rPr>
        <w:t xml:space="preserve">.  كما أن </w:t>
      </w:r>
      <w:r w:rsidR="007B47A6">
        <w:rPr>
          <w:rFonts w:cs="Simplified Arabic"/>
          <w:szCs w:val="24"/>
          <w:lang w:eastAsia="en-US"/>
        </w:rPr>
        <w:t>27.7</w:t>
      </w:r>
      <w:r>
        <w:rPr>
          <w:rFonts w:cs="Simplified Arabic" w:hint="cs"/>
          <w:szCs w:val="24"/>
          <w:rtl/>
          <w:lang w:eastAsia="en-US"/>
        </w:rPr>
        <w:t xml:space="preserve">% من الذكور العاطلين عن العمل قد أتموا 13 سنة دراسية فأكثر مقابل </w:t>
      </w:r>
      <w:r w:rsidR="007B47A6">
        <w:rPr>
          <w:rFonts w:cs="Simplified Arabic"/>
          <w:szCs w:val="24"/>
          <w:lang w:eastAsia="en-US"/>
        </w:rPr>
        <w:t>92.9</w:t>
      </w:r>
      <w:r>
        <w:rPr>
          <w:rFonts w:cs="Simplified Arabic" w:hint="cs"/>
          <w:szCs w:val="24"/>
          <w:rtl/>
          <w:lang w:eastAsia="en-US"/>
        </w:rPr>
        <w:t xml:space="preserve">% للإناث الحاصلات على نفس سنوات </w:t>
      </w:r>
      <w:r w:rsidR="00EF34EC">
        <w:rPr>
          <w:rFonts w:cs="Simplified Arabic" w:hint="cs"/>
          <w:szCs w:val="24"/>
          <w:rtl/>
          <w:lang w:eastAsia="en-US"/>
        </w:rPr>
        <w:t>الدراسة</w:t>
      </w:r>
      <w:r>
        <w:rPr>
          <w:rFonts w:cs="Simplified Arabic" w:hint="cs"/>
          <w:i/>
          <w:iCs/>
          <w:szCs w:val="24"/>
          <w:rtl/>
          <w:lang w:eastAsia="en-US"/>
        </w:rPr>
        <w:t>.</w:t>
      </w:r>
      <w:r w:rsidRPr="00F135B4">
        <w:rPr>
          <w:rFonts w:cs="Simplified Arabic"/>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60</w:t>
      </w:r>
      <w:r w:rsidRPr="009B54F6">
        <w:rPr>
          <w:rFonts w:cs="Simplified Arabic" w:hint="cs"/>
          <w:szCs w:val="24"/>
          <w:rtl/>
          <w:lang w:eastAsia="en-US"/>
        </w:rPr>
        <w:t>).</w:t>
      </w:r>
    </w:p>
    <w:p w:rsidR="000D5ACC" w:rsidRDefault="000D5ACC" w:rsidP="00005566">
      <w:pPr>
        <w:bidi/>
        <w:jc w:val="both"/>
        <w:rPr>
          <w:rFonts w:cs="Simplified Arabic"/>
          <w:szCs w:val="24"/>
          <w:lang w:eastAsia="en-US"/>
        </w:rPr>
      </w:pPr>
    </w:p>
    <w:p w:rsidR="000D5ACC" w:rsidRDefault="000D5ACC" w:rsidP="000D5ACC">
      <w:pPr>
        <w:pStyle w:val="Heading2"/>
        <w:rPr>
          <w:sz w:val="22"/>
          <w:szCs w:val="22"/>
          <w:rtl/>
        </w:rPr>
      </w:pPr>
      <w:r>
        <w:rPr>
          <w:rFonts w:hint="cs"/>
          <w:sz w:val="22"/>
          <w:szCs w:val="22"/>
          <w:rtl/>
        </w:rPr>
        <w:t>ال</w:t>
      </w:r>
      <w:r>
        <w:rPr>
          <w:sz w:val="22"/>
          <w:szCs w:val="22"/>
          <w:rtl/>
        </w:rPr>
        <w:t xml:space="preserve">توزيع </w:t>
      </w:r>
      <w:r>
        <w:rPr>
          <w:rFonts w:hint="cs"/>
          <w:sz w:val="22"/>
          <w:szCs w:val="22"/>
          <w:rtl/>
        </w:rPr>
        <w:t>النسبي ل</w:t>
      </w:r>
      <w:r>
        <w:rPr>
          <w:sz w:val="22"/>
          <w:szCs w:val="22"/>
          <w:rtl/>
        </w:rPr>
        <w:t xml:space="preserve">لعاطلين عن العمل </w:t>
      </w:r>
      <w:r>
        <w:rPr>
          <w:rFonts w:hint="cs"/>
          <w:sz w:val="22"/>
          <w:szCs w:val="22"/>
          <w:rtl/>
        </w:rPr>
        <w:t>15 سنة فأكثر من بين</w:t>
      </w:r>
      <w:r>
        <w:rPr>
          <w:sz w:val="22"/>
          <w:szCs w:val="22"/>
          <w:rtl/>
        </w:rPr>
        <w:t xml:space="preserve"> </w:t>
      </w:r>
      <w:r>
        <w:rPr>
          <w:rFonts w:hint="cs"/>
          <w:sz w:val="22"/>
          <w:szCs w:val="22"/>
          <w:rtl/>
        </w:rPr>
        <w:t xml:space="preserve">المشاركين في القوى العاملة </w:t>
      </w:r>
      <w:r>
        <w:rPr>
          <w:sz w:val="22"/>
          <w:szCs w:val="22"/>
          <w:rtl/>
        </w:rPr>
        <w:t xml:space="preserve">حسب </w:t>
      </w:r>
      <w:r>
        <w:rPr>
          <w:rFonts w:hint="cs"/>
          <w:sz w:val="22"/>
          <w:szCs w:val="22"/>
          <w:rtl/>
        </w:rPr>
        <w:t>عدد ال</w:t>
      </w:r>
      <w:r>
        <w:rPr>
          <w:sz w:val="22"/>
          <w:szCs w:val="22"/>
          <w:rtl/>
        </w:rPr>
        <w:t>سنوات الدراس</w:t>
      </w:r>
      <w:r>
        <w:rPr>
          <w:rFonts w:hint="cs"/>
          <w:sz w:val="22"/>
          <w:szCs w:val="22"/>
          <w:rtl/>
        </w:rPr>
        <w:t>ي</w:t>
      </w:r>
      <w:r>
        <w:rPr>
          <w:sz w:val="22"/>
          <w:szCs w:val="22"/>
          <w:rtl/>
        </w:rPr>
        <w:t>ة</w:t>
      </w:r>
    </w:p>
    <w:p w:rsidR="000D5ACC" w:rsidRDefault="000D5ACC" w:rsidP="007B47A6">
      <w:pPr>
        <w:pStyle w:val="Heading2"/>
        <w:rPr>
          <w:sz w:val="22"/>
          <w:szCs w:val="22"/>
          <w:rtl/>
        </w:rPr>
      </w:pPr>
      <w:r>
        <w:rPr>
          <w:sz w:val="22"/>
          <w:szCs w:val="22"/>
          <w:rtl/>
        </w:rPr>
        <w:t xml:space="preserve"> والجنس</w:t>
      </w:r>
      <w:r>
        <w:rPr>
          <w:rFonts w:hint="cs"/>
          <w:sz w:val="22"/>
          <w:szCs w:val="22"/>
          <w:rtl/>
        </w:rPr>
        <w:t>،</w:t>
      </w:r>
      <w:r>
        <w:rPr>
          <w:sz w:val="22"/>
          <w:szCs w:val="22"/>
          <w:rtl/>
        </w:rPr>
        <w:t xml:space="preserve"> </w:t>
      </w:r>
      <w:r w:rsidR="007B47A6">
        <w:rPr>
          <w:sz w:val="22"/>
          <w:szCs w:val="22"/>
        </w:rPr>
        <w:t>2020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0D5ACC" w:rsidTr="00682D5E">
        <w:trPr>
          <w:trHeight w:val="3973"/>
          <w:jc w:val="center"/>
        </w:trPr>
        <w:tc>
          <w:tcPr>
            <w:tcW w:w="8534" w:type="dxa"/>
          </w:tcPr>
          <w:p w:rsidR="000D5ACC" w:rsidRPr="009319AC" w:rsidRDefault="000D5ACC" w:rsidP="009319AC">
            <w:r w:rsidRPr="009319AC">
              <w:rPr>
                <w:lang w:eastAsia="en-US"/>
              </w:rPr>
              <w:drawing>
                <wp:anchor distT="201168" distB="36576" distL="126492" distR="528828" simplePos="0" relativeHeight="251664384" behindDoc="0" locked="0" layoutInCell="1" allowOverlap="1">
                  <wp:simplePos x="0" y="0"/>
                  <wp:positionH relativeFrom="column">
                    <wp:posOffset>37465</wp:posOffset>
                  </wp:positionH>
                  <wp:positionV relativeFrom="paragraph">
                    <wp:posOffset>202565</wp:posOffset>
                  </wp:positionV>
                  <wp:extent cx="5175885" cy="2200910"/>
                  <wp:effectExtent l="0" t="0" r="0" b="8890"/>
                  <wp:wrapSquare wrapText="bothSides"/>
                  <wp:docPr id="6" name="كائن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14:sizeRelH relativeFrom="margin">
                    <wp14:pctWidth>0</wp14:pctWidth>
                  </wp14:sizeRelH>
                </wp:anchor>
              </w:drawing>
            </w:r>
          </w:p>
        </w:tc>
      </w:tr>
    </w:tbl>
    <w:p w:rsidR="000D5ACC" w:rsidRPr="000E53AB" w:rsidRDefault="000D5ACC" w:rsidP="000D5ACC">
      <w:pPr>
        <w:rPr>
          <w:rtl/>
          <w:lang w:eastAsia="en-US"/>
        </w:rPr>
      </w:pPr>
    </w:p>
    <w:p w:rsidR="000D5ACC" w:rsidRDefault="000D5ACC" w:rsidP="000D5ACC">
      <w:pPr>
        <w:pStyle w:val="BodyText3"/>
        <w:ind w:left="70" w:right="70"/>
        <w:jc w:val="both"/>
        <w:rPr>
          <w:b/>
          <w:bCs/>
          <w:sz w:val="24"/>
          <w:szCs w:val="24"/>
          <w:rtl/>
          <w:lang w:eastAsia="en-US"/>
        </w:rPr>
      </w:pPr>
      <w:r>
        <w:rPr>
          <w:rFonts w:hint="cs"/>
          <w:b/>
          <w:bCs/>
          <w:sz w:val="24"/>
          <w:szCs w:val="24"/>
          <w:rtl/>
          <w:lang w:eastAsia="en-US"/>
        </w:rPr>
        <w:t>5.2 الأفراد خارج القوى العاملة</w:t>
      </w:r>
      <w:r>
        <w:rPr>
          <w:b/>
          <w:bCs/>
          <w:sz w:val="24"/>
          <w:szCs w:val="24"/>
          <w:rtl/>
          <w:lang w:eastAsia="en-US"/>
        </w:rPr>
        <w:t xml:space="preserve"> </w:t>
      </w:r>
      <w:r>
        <w:rPr>
          <w:rFonts w:hint="cs"/>
          <w:b/>
          <w:bCs/>
          <w:sz w:val="24"/>
          <w:szCs w:val="24"/>
          <w:rtl/>
          <w:lang w:eastAsia="en-US"/>
        </w:rPr>
        <w:t>(حسب معايير ومقاييس منظمة العمل الدولية)</w:t>
      </w:r>
    </w:p>
    <w:p w:rsidR="000D5ACC" w:rsidRDefault="000D5ACC" w:rsidP="006E33CB">
      <w:pPr>
        <w:pStyle w:val="BodyText"/>
        <w:ind w:left="70" w:right="70"/>
        <w:rPr>
          <w:rFonts w:cs="Simplified Arabic"/>
          <w:sz w:val="24"/>
          <w:rtl/>
          <w:lang w:eastAsia="en-US"/>
        </w:rPr>
      </w:pPr>
      <w:r>
        <w:rPr>
          <w:rFonts w:cs="Simplified Arabic"/>
          <w:sz w:val="24"/>
          <w:rtl/>
          <w:lang w:eastAsia="en-US"/>
        </w:rPr>
        <w:t>أ</w:t>
      </w:r>
      <w:r>
        <w:rPr>
          <w:rFonts w:cs="Simplified Arabic" w:hint="cs"/>
          <w:sz w:val="24"/>
          <w:rtl/>
          <w:lang w:eastAsia="en-US"/>
        </w:rPr>
        <w:t>شارت النتائج بأن نسبة الأفراد 15 سنة فأكثر خارج القوى العاملة من مج</w:t>
      </w:r>
      <w:r>
        <w:rPr>
          <w:rFonts w:cs="Simplified Arabic"/>
          <w:sz w:val="24"/>
          <w:rtl/>
          <w:lang w:eastAsia="en-US"/>
        </w:rPr>
        <w:t>م</w:t>
      </w:r>
      <w:r>
        <w:rPr>
          <w:rFonts w:cs="Simplified Arabic" w:hint="cs"/>
          <w:sz w:val="24"/>
          <w:rtl/>
          <w:lang w:eastAsia="en-US"/>
        </w:rPr>
        <w:t xml:space="preserve">ل الأفراد 15 سنة فأكثر لعام </w:t>
      </w:r>
      <w:r w:rsidR="006E33CB">
        <w:rPr>
          <w:rFonts w:cs="Simplified Arabic"/>
          <w:sz w:val="24"/>
          <w:lang w:eastAsia="en-US"/>
        </w:rPr>
        <w:t>2020</w:t>
      </w:r>
      <w:r w:rsidR="006E33CB">
        <w:rPr>
          <w:rFonts w:cs="Simplified Arabic" w:hint="cs"/>
          <w:sz w:val="24"/>
          <w:rtl/>
          <w:lang w:eastAsia="en-US"/>
        </w:rPr>
        <w:t xml:space="preserve"> </w:t>
      </w:r>
      <w:r>
        <w:rPr>
          <w:rFonts w:cs="Simplified Arabic" w:hint="cs"/>
          <w:sz w:val="24"/>
          <w:rtl/>
          <w:lang w:eastAsia="en-US"/>
        </w:rPr>
        <w:t xml:space="preserve">في فلسطين بلغت </w:t>
      </w:r>
      <w:r w:rsidR="006E33CB">
        <w:rPr>
          <w:rFonts w:cs="Simplified Arabic"/>
          <w:sz w:val="24"/>
          <w:lang w:eastAsia="en-US"/>
        </w:rPr>
        <w:t>59.1</w:t>
      </w:r>
      <w:r>
        <w:rPr>
          <w:rFonts w:cs="Simplified Arabic" w:hint="cs"/>
          <w:sz w:val="24"/>
          <w:rtl/>
          <w:lang w:eastAsia="en-US"/>
        </w:rPr>
        <w:t xml:space="preserve">%، بواقع </w:t>
      </w:r>
      <w:r w:rsidR="006E33CB">
        <w:rPr>
          <w:rFonts w:cs="Simplified Arabic"/>
          <w:sz w:val="24"/>
          <w:lang w:eastAsia="en-US"/>
        </w:rPr>
        <w:t>34.9</w:t>
      </w:r>
      <w:r>
        <w:rPr>
          <w:rFonts w:cs="Simplified Arabic"/>
          <w:sz w:val="24"/>
          <w:rtl/>
          <w:lang w:eastAsia="en-US"/>
        </w:rPr>
        <w:t xml:space="preserve">% </w:t>
      </w:r>
      <w:r>
        <w:rPr>
          <w:rFonts w:cs="Simplified Arabic" w:hint="cs"/>
          <w:sz w:val="24"/>
          <w:rtl/>
          <w:lang w:eastAsia="en-US"/>
        </w:rPr>
        <w:t xml:space="preserve">بين الذكور مقابل </w:t>
      </w:r>
      <w:r w:rsidR="006E33CB">
        <w:rPr>
          <w:rFonts w:cs="Simplified Arabic"/>
          <w:sz w:val="24"/>
          <w:lang w:eastAsia="en-US"/>
        </w:rPr>
        <w:t>83.9</w:t>
      </w:r>
      <w:r>
        <w:rPr>
          <w:rFonts w:cs="Simplified Arabic" w:hint="cs"/>
          <w:sz w:val="24"/>
          <w:rtl/>
          <w:lang w:eastAsia="en-US"/>
        </w:rPr>
        <w:t>% بين الإناث</w:t>
      </w:r>
      <w:r>
        <w:rPr>
          <w:rFonts w:cs="Simplified Arabic" w:hint="cs"/>
          <w:rtl/>
          <w:lang w:eastAsia="en-US"/>
        </w:rPr>
        <w:t>.</w:t>
      </w:r>
      <w:r w:rsidRPr="00D928F6">
        <w:rPr>
          <w:rFonts w:cs="Simplified Arabic"/>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sz w:val="24"/>
          <w:rtl/>
          <w:lang w:eastAsia="en-US"/>
        </w:rPr>
        <w:t>2</w:t>
      </w:r>
      <w:r w:rsidRPr="009B54F6">
        <w:rPr>
          <w:rFonts w:cs="Simplified Arabic" w:hint="cs"/>
          <w:sz w:val="24"/>
          <w:rtl/>
          <w:lang w:eastAsia="en-US"/>
        </w:rPr>
        <w:t>).</w:t>
      </w:r>
      <w:r>
        <w:rPr>
          <w:rFonts w:cs="Simplified Arabic" w:hint="cs"/>
          <w:rtl/>
          <w:lang w:eastAsia="en-US"/>
        </w:rPr>
        <w:t xml:space="preserve"> </w:t>
      </w:r>
      <w:r>
        <w:rPr>
          <w:rFonts w:cs="Simplified Arabic" w:hint="cs"/>
          <w:sz w:val="24"/>
          <w:rtl/>
          <w:lang w:eastAsia="en-US"/>
        </w:rPr>
        <w:t xml:space="preserve"> من ناحية أخرى أفادت نتائج المسح بأن الأفراد خارج القوى العاملة توزعوا حسب سبب البقاء خارج القوى العاملة بواقع </w:t>
      </w:r>
      <w:r w:rsidR="006E33CB">
        <w:rPr>
          <w:rFonts w:cs="Simplified Arabic" w:hint="cs"/>
          <w:sz w:val="24"/>
          <w:rtl/>
          <w:lang w:eastAsia="en-US"/>
        </w:rPr>
        <w:t>15.1</w:t>
      </w:r>
      <w:r>
        <w:rPr>
          <w:rFonts w:cs="Simplified Arabic" w:hint="cs"/>
          <w:sz w:val="24"/>
          <w:rtl/>
          <w:lang w:eastAsia="en-US"/>
        </w:rPr>
        <w:t xml:space="preserve">% بسبب كبر السن أو المرض، </w:t>
      </w:r>
      <w:r w:rsidR="006E33CB">
        <w:rPr>
          <w:rFonts w:cs="Simplified Arabic" w:hint="cs"/>
          <w:sz w:val="24"/>
          <w:rtl/>
          <w:lang w:eastAsia="en-US"/>
        </w:rPr>
        <w:t>44.1</w:t>
      </w:r>
      <w:r>
        <w:rPr>
          <w:rFonts w:cs="Simplified Arabic" w:hint="cs"/>
          <w:sz w:val="24"/>
          <w:rtl/>
          <w:lang w:eastAsia="en-US"/>
        </w:rPr>
        <w:t xml:space="preserve">% بسبب التفرغ لأعمال المنزل، </w:t>
      </w:r>
      <w:r w:rsidR="006E33CB">
        <w:rPr>
          <w:rFonts w:cs="Simplified Arabic" w:hint="cs"/>
          <w:sz w:val="24"/>
          <w:rtl/>
          <w:lang w:eastAsia="en-US"/>
        </w:rPr>
        <w:t>28.0</w:t>
      </w:r>
      <w:r>
        <w:rPr>
          <w:rFonts w:cs="Simplified Arabic" w:hint="cs"/>
          <w:sz w:val="24"/>
          <w:rtl/>
          <w:lang w:eastAsia="en-US"/>
        </w:rPr>
        <w:t>% بسبب الدراسة/ التدريب و</w:t>
      </w:r>
      <w:r w:rsidR="006E33CB">
        <w:rPr>
          <w:rFonts w:cs="Simplified Arabic"/>
          <w:sz w:val="24"/>
          <w:lang w:eastAsia="en-US"/>
        </w:rPr>
        <w:t>12.8</w:t>
      </w:r>
      <w:r>
        <w:rPr>
          <w:rFonts w:cs="Simplified Arabic" w:hint="cs"/>
          <w:sz w:val="24"/>
          <w:rtl/>
          <w:lang w:eastAsia="en-US"/>
        </w:rPr>
        <w:t>% لأسباب أخرى</w:t>
      </w:r>
      <w:r>
        <w:rPr>
          <w:rFonts w:cs="Simplified Arabic" w:hint="cs"/>
          <w:i/>
          <w:iCs/>
          <w:rtl/>
          <w:lang w:eastAsia="en-US"/>
        </w:rPr>
        <w:t>.</w:t>
      </w:r>
      <w:r w:rsidRPr="00332FF0">
        <w:rPr>
          <w:rFonts w:cs="Simplified Arabic"/>
          <w:sz w:val="24"/>
          <w:rtl/>
          <w:lang w:eastAsia="en-US"/>
        </w:rPr>
        <w:t xml:space="preserve"> </w:t>
      </w:r>
      <w:r>
        <w:rPr>
          <w:rFonts w:cs="Simplified Arabic" w:hint="cs"/>
          <w:sz w:val="24"/>
          <w:rtl/>
          <w:lang w:eastAsia="en-US"/>
        </w:rPr>
        <w:t xml:space="preserve">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sz w:val="24"/>
          <w:rtl/>
          <w:lang w:eastAsia="en-US"/>
        </w:rPr>
        <w:t>66</w:t>
      </w:r>
      <w:r w:rsidRPr="009B54F6">
        <w:rPr>
          <w:rFonts w:cs="Simplified Arabic" w:hint="cs"/>
          <w:sz w:val="24"/>
          <w:rtl/>
          <w:lang w:eastAsia="en-US"/>
        </w:rPr>
        <w:t>).</w:t>
      </w:r>
    </w:p>
    <w:p w:rsidR="000D5ACC" w:rsidRPr="00F435D0" w:rsidRDefault="000D5ACC" w:rsidP="000D5ACC">
      <w:pPr>
        <w:bidi/>
        <w:ind w:left="-108"/>
        <w:jc w:val="lowKashida"/>
        <w:rPr>
          <w:rFonts w:cs="Simplified Arabic"/>
          <w:szCs w:val="24"/>
          <w:rtl/>
          <w:lang w:eastAsia="en-US"/>
        </w:rPr>
      </w:pPr>
    </w:p>
    <w:p w:rsidR="000D5ACC" w:rsidRDefault="000D5ACC" w:rsidP="006E33CB">
      <w:pPr>
        <w:pStyle w:val="BodyText"/>
        <w:ind w:left="70" w:right="70"/>
        <w:rPr>
          <w:rFonts w:cs="Simplified Arabic"/>
          <w:sz w:val="24"/>
          <w:rtl/>
          <w:lang w:eastAsia="en-US"/>
        </w:rPr>
      </w:pPr>
      <w:r>
        <w:rPr>
          <w:rFonts w:cs="Simplified Arabic"/>
          <w:sz w:val="24"/>
          <w:rtl/>
          <w:lang w:eastAsia="en-US"/>
        </w:rPr>
        <w:t>ع</w:t>
      </w:r>
      <w:r>
        <w:rPr>
          <w:rFonts w:cs="Simplified Arabic" w:hint="cs"/>
          <w:sz w:val="24"/>
          <w:rtl/>
          <w:lang w:eastAsia="en-US"/>
        </w:rPr>
        <w:t xml:space="preserve">لى صعيد آخر بينت النتائج بأن </w:t>
      </w:r>
      <w:r w:rsidR="006E33CB">
        <w:rPr>
          <w:rFonts w:cs="Simplified Arabic"/>
          <w:sz w:val="24"/>
          <w:lang w:eastAsia="en-US"/>
        </w:rPr>
        <w:t>73.8</w:t>
      </w:r>
      <w:r>
        <w:rPr>
          <w:rFonts w:cs="Simplified Arabic" w:hint="cs"/>
          <w:sz w:val="24"/>
          <w:rtl/>
          <w:lang w:eastAsia="en-US"/>
        </w:rPr>
        <w:t xml:space="preserve">% من الأفراد ضمن الفئة العمرية 15-24 سنة خارج القوى العاملة مقابل   </w:t>
      </w:r>
      <w:r w:rsidR="006E33CB">
        <w:rPr>
          <w:rFonts w:cs="Simplified Arabic"/>
          <w:sz w:val="24"/>
          <w:lang w:eastAsia="en-US"/>
        </w:rPr>
        <w:t>43.8</w:t>
      </w:r>
      <w:r>
        <w:rPr>
          <w:rFonts w:cs="Simplified Arabic" w:hint="cs"/>
          <w:sz w:val="24"/>
          <w:rtl/>
          <w:lang w:eastAsia="en-US"/>
        </w:rPr>
        <w:t xml:space="preserve">% للأفراد 25-34 سنة </w:t>
      </w:r>
      <w:r>
        <w:rPr>
          <w:rFonts w:cs="Simplified Arabic"/>
          <w:sz w:val="24"/>
          <w:rtl/>
          <w:lang w:eastAsia="en-US"/>
        </w:rPr>
        <w:t>و</w:t>
      </w:r>
      <w:r w:rsidR="006E33CB">
        <w:rPr>
          <w:rFonts w:cs="Simplified Arabic"/>
          <w:sz w:val="24"/>
          <w:lang w:eastAsia="en-US"/>
        </w:rPr>
        <w:t>45.3</w:t>
      </w:r>
      <w:r>
        <w:rPr>
          <w:rFonts w:cs="Simplified Arabic" w:hint="cs"/>
          <w:sz w:val="24"/>
          <w:rtl/>
          <w:lang w:eastAsia="en-US"/>
        </w:rPr>
        <w:t>% للأفراد 35-44 سنة و</w:t>
      </w:r>
      <w:r w:rsidR="006E33CB">
        <w:rPr>
          <w:rFonts w:cs="Simplified Arabic" w:hint="cs"/>
          <w:sz w:val="24"/>
          <w:rtl/>
          <w:lang w:eastAsia="en-US"/>
        </w:rPr>
        <w:t>52.0</w:t>
      </w:r>
      <w:r>
        <w:rPr>
          <w:rFonts w:cs="Simplified Arabic"/>
          <w:sz w:val="24"/>
          <w:rtl/>
          <w:lang w:eastAsia="en-US"/>
        </w:rPr>
        <w:t xml:space="preserve">% </w:t>
      </w:r>
      <w:r>
        <w:rPr>
          <w:rFonts w:cs="Simplified Arabic" w:hint="cs"/>
          <w:sz w:val="24"/>
          <w:rtl/>
          <w:lang w:eastAsia="en-US"/>
        </w:rPr>
        <w:t>للأفراد ف</w:t>
      </w:r>
      <w:r>
        <w:rPr>
          <w:rFonts w:cs="Simplified Arabic"/>
          <w:sz w:val="24"/>
          <w:rtl/>
          <w:lang w:eastAsia="en-US"/>
        </w:rPr>
        <w:t>ي</w:t>
      </w:r>
      <w:r>
        <w:rPr>
          <w:rFonts w:cs="Simplified Arabic" w:hint="cs"/>
          <w:sz w:val="24"/>
          <w:rtl/>
          <w:lang w:eastAsia="en-US"/>
        </w:rPr>
        <w:t xml:space="preserve"> الفئة العمرية </w:t>
      </w:r>
      <w:r>
        <w:rPr>
          <w:rFonts w:cs="Simplified Arabic"/>
          <w:sz w:val="24"/>
          <w:rtl/>
          <w:lang w:eastAsia="en-US"/>
        </w:rPr>
        <w:t xml:space="preserve">45-54 </w:t>
      </w:r>
      <w:r>
        <w:rPr>
          <w:rFonts w:cs="Simplified Arabic" w:hint="cs"/>
          <w:sz w:val="24"/>
          <w:rtl/>
          <w:lang w:eastAsia="en-US"/>
        </w:rPr>
        <w:t>سنة و</w:t>
      </w:r>
      <w:r w:rsidR="006E33CB">
        <w:rPr>
          <w:rFonts w:cs="Simplified Arabic" w:hint="cs"/>
          <w:sz w:val="24"/>
          <w:rtl/>
          <w:lang w:eastAsia="en-US"/>
        </w:rPr>
        <w:t>68.6</w:t>
      </w:r>
      <w:r>
        <w:rPr>
          <w:rFonts w:cs="Simplified Arabic" w:hint="cs"/>
          <w:sz w:val="24"/>
          <w:rtl/>
          <w:lang w:eastAsia="en-US"/>
        </w:rPr>
        <w:t xml:space="preserve">% للأفراد في الفئة العمرية 55-64 وبلغت </w:t>
      </w:r>
      <w:r w:rsidR="006E33CB">
        <w:rPr>
          <w:rFonts w:cs="Simplified Arabic" w:hint="cs"/>
          <w:sz w:val="24"/>
          <w:rtl/>
          <w:lang w:eastAsia="en-US"/>
        </w:rPr>
        <w:t>91.6</w:t>
      </w:r>
      <w:r>
        <w:rPr>
          <w:rFonts w:cs="Simplified Arabic" w:hint="cs"/>
          <w:sz w:val="24"/>
          <w:rtl/>
          <w:lang w:eastAsia="en-US"/>
        </w:rPr>
        <w:t xml:space="preserve">% للأفراد الذين أعمارهم 65 سنة فأكثر. </w:t>
      </w:r>
      <w:r w:rsidRPr="009B54F6">
        <w:rPr>
          <w:rFonts w:cs="Simplified Arabic"/>
          <w:sz w:val="24"/>
          <w:rtl/>
          <w:lang w:eastAsia="en-US"/>
        </w:rPr>
        <w:t>(</w:t>
      </w:r>
      <w:r w:rsidRPr="009B54F6">
        <w:rPr>
          <w:rFonts w:cs="Simplified Arabic" w:hint="cs"/>
          <w:sz w:val="24"/>
          <w:rtl/>
          <w:lang w:eastAsia="en-US"/>
        </w:rPr>
        <w:t xml:space="preserve">أنظر/ي جدول </w:t>
      </w:r>
      <w:r>
        <w:rPr>
          <w:rFonts w:cs="Simplified Arabic" w:hint="cs"/>
          <w:rtl/>
          <w:lang w:eastAsia="en-US"/>
        </w:rPr>
        <w:t>2</w:t>
      </w:r>
      <w:r w:rsidRPr="009B54F6">
        <w:rPr>
          <w:rFonts w:cs="Simplified Arabic" w:hint="cs"/>
          <w:sz w:val="24"/>
          <w:rtl/>
          <w:lang w:eastAsia="en-US"/>
        </w:rPr>
        <w:t>).</w:t>
      </w:r>
    </w:p>
    <w:p w:rsidR="000D5ACC" w:rsidRPr="00F435D0" w:rsidRDefault="000D5ACC" w:rsidP="000D5ACC">
      <w:pPr>
        <w:pStyle w:val="BodyText"/>
        <w:ind w:left="70" w:right="70"/>
        <w:rPr>
          <w:rFonts w:cs="Simplified Arabic"/>
          <w:sz w:val="24"/>
          <w:rtl/>
          <w:lang w:eastAsia="en-US"/>
        </w:rPr>
      </w:pPr>
    </w:p>
    <w:p w:rsidR="000D5ACC" w:rsidRDefault="000D5ACC" w:rsidP="006E33CB">
      <w:pPr>
        <w:pStyle w:val="BodyText"/>
        <w:ind w:left="70" w:right="70"/>
        <w:rPr>
          <w:rFonts w:cs="Simplified Arabic"/>
          <w:sz w:val="24"/>
          <w:rtl/>
          <w:lang w:eastAsia="en-US"/>
        </w:rPr>
      </w:pPr>
      <w:r w:rsidRPr="003C50A9">
        <w:rPr>
          <w:rFonts w:cs="Simplified Arabic"/>
          <w:sz w:val="24"/>
          <w:rtl/>
          <w:lang w:eastAsia="en-US"/>
        </w:rPr>
        <w:t>م</w:t>
      </w:r>
      <w:r w:rsidRPr="003C50A9">
        <w:rPr>
          <w:rFonts w:cs="Simplified Arabic" w:hint="cs"/>
          <w:sz w:val="24"/>
          <w:rtl/>
          <w:lang w:eastAsia="en-US"/>
        </w:rPr>
        <w:t>ن ناحية أخرى بينت نتائج المسح بأن</w:t>
      </w:r>
      <w:r w:rsidR="0047144B" w:rsidRPr="003C50A9">
        <w:rPr>
          <w:rFonts w:cs="Simplified Arabic"/>
          <w:sz w:val="24"/>
          <w:rtl/>
          <w:lang w:eastAsia="en-US"/>
        </w:rPr>
        <w:t xml:space="preserve"> </w:t>
      </w:r>
      <w:r w:rsidR="006E33CB">
        <w:rPr>
          <w:rFonts w:cs="Simplified Arabic" w:hint="cs"/>
          <w:sz w:val="24"/>
          <w:rtl/>
          <w:lang w:eastAsia="en-US"/>
        </w:rPr>
        <w:t>95.1</w:t>
      </w:r>
      <w:r w:rsidR="0047144B" w:rsidRPr="003C50A9">
        <w:rPr>
          <w:rFonts w:cs="Simplified Arabic"/>
          <w:sz w:val="24"/>
          <w:rtl/>
          <w:lang w:eastAsia="en-US"/>
        </w:rPr>
        <w:t xml:space="preserve">% </w:t>
      </w:r>
      <w:r w:rsidRPr="003C50A9">
        <w:rPr>
          <w:rFonts w:cs="Simplified Arabic" w:hint="cs"/>
          <w:sz w:val="24"/>
          <w:rtl/>
          <w:lang w:eastAsia="en-US"/>
        </w:rPr>
        <w:t xml:space="preserve">من الأفراد الذين لم يتموا أي سنة دراسية غير نشيطين اقتصادياً (خارج القوى العاملة) مقابل </w:t>
      </w:r>
      <w:r w:rsidR="006E33CB">
        <w:rPr>
          <w:rFonts w:cs="Simplified Arabic" w:hint="cs"/>
          <w:sz w:val="24"/>
          <w:rtl/>
          <w:lang w:eastAsia="en-US"/>
        </w:rPr>
        <w:t>64.5</w:t>
      </w:r>
      <w:r w:rsidRPr="003C50A9">
        <w:rPr>
          <w:rFonts w:cs="Simplified Arabic" w:hint="cs"/>
          <w:sz w:val="24"/>
          <w:rtl/>
          <w:lang w:eastAsia="en-US"/>
        </w:rPr>
        <w:t xml:space="preserve">% للأفراد الذين أنهوا 1-6 سنوات دراسية، </w:t>
      </w:r>
      <w:r w:rsidRPr="003C50A9">
        <w:rPr>
          <w:rFonts w:cs="Simplified Arabic"/>
          <w:sz w:val="24"/>
          <w:rtl/>
          <w:lang w:eastAsia="en-US"/>
        </w:rPr>
        <w:t>و</w:t>
      </w:r>
      <w:r w:rsidR="006E33CB">
        <w:rPr>
          <w:rFonts w:cs="Simplified Arabic" w:hint="cs"/>
          <w:sz w:val="24"/>
          <w:rtl/>
          <w:lang w:eastAsia="en-US"/>
        </w:rPr>
        <w:t>62.3</w:t>
      </w:r>
      <w:r w:rsidRPr="003C50A9">
        <w:rPr>
          <w:rFonts w:cs="Simplified Arabic" w:hint="cs"/>
          <w:sz w:val="24"/>
          <w:rtl/>
          <w:lang w:eastAsia="en-US"/>
        </w:rPr>
        <w:t>% للأفراد الذين أنهوا 7-9 سنوات دراسية</w:t>
      </w:r>
      <w:r w:rsidRPr="003C50A9">
        <w:rPr>
          <w:rFonts w:cs="Simplified Arabic"/>
          <w:sz w:val="24"/>
          <w:rtl/>
          <w:lang w:eastAsia="en-US"/>
        </w:rPr>
        <w:t>،</w:t>
      </w:r>
      <w:r w:rsidRPr="003C50A9">
        <w:rPr>
          <w:rFonts w:cs="Simplified Arabic" w:hint="cs"/>
          <w:sz w:val="24"/>
          <w:rtl/>
          <w:lang w:eastAsia="en-US"/>
        </w:rPr>
        <w:t xml:space="preserve"> و</w:t>
      </w:r>
      <w:r w:rsidR="006E33CB">
        <w:rPr>
          <w:rFonts w:cs="Simplified Arabic" w:hint="cs"/>
          <w:sz w:val="24"/>
          <w:rtl/>
          <w:lang w:eastAsia="en-US"/>
        </w:rPr>
        <w:t>64.1</w:t>
      </w:r>
      <w:r w:rsidRPr="003C50A9">
        <w:rPr>
          <w:rFonts w:cs="Simplified Arabic"/>
          <w:sz w:val="24"/>
          <w:rtl/>
          <w:lang w:eastAsia="en-US"/>
        </w:rPr>
        <w:t xml:space="preserve">% </w:t>
      </w:r>
      <w:r w:rsidRPr="003C50A9">
        <w:rPr>
          <w:rFonts w:cs="Simplified Arabic" w:hint="cs"/>
          <w:sz w:val="24"/>
          <w:rtl/>
          <w:lang w:eastAsia="en-US"/>
        </w:rPr>
        <w:t xml:space="preserve">للأفراد </w:t>
      </w:r>
      <w:r w:rsidRPr="003C50A9">
        <w:rPr>
          <w:rFonts w:cs="Simplified Arabic"/>
          <w:sz w:val="24"/>
          <w:rtl/>
          <w:lang w:eastAsia="en-US"/>
        </w:rPr>
        <w:t xml:space="preserve">الذين </w:t>
      </w:r>
      <w:r w:rsidRPr="003C50A9">
        <w:rPr>
          <w:rFonts w:cs="Simplified Arabic" w:hint="cs"/>
          <w:sz w:val="24"/>
          <w:rtl/>
          <w:lang w:eastAsia="en-US"/>
        </w:rPr>
        <w:t>أنهوا 10-12 سنة دراسية</w:t>
      </w:r>
      <w:r w:rsidRPr="003C50A9">
        <w:rPr>
          <w:rFonts w:cs="Simplified Arabic"/>
          <w:sz w:val="24"/>
          <w:rtl/>
          <w:lang w:eastAsia="en-US"/>
        </w:rPr>
        <w:t>،</w:t>
      </w:r>
      <w:r w:rsidRPr="003C50A9">
        <w:rPr>
          <w:rFonts w:cs="Simplified Arabic" w:hint="cs"/>
          <w:sz w:val="24"/>
          <w:rtl/>
          <w:lang w:eastAsia="en-US"/>
        </w:rPr>
        <w:t xml:space="preserve"> </w:t>
      </w:r>
      <w:r w:rsidRPr="003C50A9">
        <w:rPr>
          <w:rFonts w:cs="Simplified Arabic"/>
          <w:sz w:val="24"/>
          <w:rtl/>
          <w:lang w:eastAsia="en-US"/>
        </w:rPr>
        <w:t>و</w:t>
      </w:r>
      <w:r w:rsidR="006E33CB">
        <w:rPr>
          <w:rFonts w:cs="Simplified Arabic" w:hint="cs"/>
          <w:sz w:val="24"/>
          <w:rtl/>
          <w:lang w:eastAsia="en-US"/>
        </w:rPr>
        <w:t>46.8</w:t>
      </w:r>
      <w:r w:rsidRPr="003C50A9">
        <w:rPr>
          <w:rFonts w:cs="Simplified Arabic" w:hint="cs"/>
          <w:sz w:val="24"/>
          <w:rtl/>
          <w:lang w:eastAsia="en-US"/>
        </w:rPr>
        <w:t>% للأفراد الذين أنهوا 13 سنة دراسية فأكثر. وعلى مستوى الجنس فإن نسبة الأفراد خارج القوى العاملة من الذكور الذين أتموا 13 سنة دراسية فأ</w:t>
      </w:r>
      <w:r w:rsidRPr="003C50A9">
        <w:rPr>
          <w:rFonts w:cs="Simplified Arabic"/>
          <w:sz w:val="24"/>
          <w:rtl/>
          <w:lang w:eastAsia="en-US"/>
        </w:rPr>
        <w:t>ك</w:t>
      </w:r>
      <w:r w:rsidRPr="003C50A9">
        <w:rPr>
          <w:rFonts w:cs="Simplified Arabic" w:hint="cs"/>
          <w:sz w:val="24"/>
          <w:rtl/>
          <w:lang w:eastAsia="en-US"/>
        </w:rPr>
        <w:t xml:space="preserve">ثر بلغت </w:t>
      </w:r>
      <w:r w:rsidR="006E33CB">
        <w:rPr>
          <w:rFonts w:cs="Simplified Arabic" w:hint="cs"/>
          <w:sz w:val="24"/>
          <w:rtl/>
          <w:lang w:eastAsia="en-US"/>
        </w:rPr>
        <w:t>30.3</w:t>
      </w:r>
      <w:r w:rsidRPr="003C50A9">
        <w:rPr>
          <w:rFonts w:cs="Simplified Arabic" w:hint="cs"/>
          <w:sz w:val="24"/>
          <w:rtl/>
          <w:lang w:eastAsia="en-US"/>
        </w:rPr>
        <w:t xml:space="preserve">% مقابل </w:t>
      </w:r>
      <w:r w:rsidR="006E33CB">
        <w:rPr>
          <w:rFonts w:cs="Simplified Arabic" w:hint="cs"/>
          <w:sz w:val="24"/>
          <w:rtl/>
          <w:lang w:eastAsia="en-US"/>
        </w:rPr>
        <w:t>61.5</w:t>
      </w:r>
      <w:r w:rsidRPr="003C50A9">
        <w:rPr>
          <w:rFonts w:cs="Simplified Arabic" w:hint="cs"/>
          <w:sz w:val="24"/>
          <w:rtl/>
          <w:lang w:eastAsia="en-US"/>
        </w:rPr>
        <w:t xml:space="preserve">% للإناث. </w:t>
      </w:r>
      <w:r w:rsidRPr="009B54F6">
        <w:rPr>
          <w:rFonts w:cs="Simplified Arabic"/>
          <w:sz w:val="24"/>
          <w:rtl/>
          <w:lang w:eastAsia="en-US"/>
        </w:rPr>
        <w:t>(</w:t>
      </w:r>
      <w:r w:rsidRPr="009B54F6">
        <w:rPr>
          <w:rFonts w:cs="Simplified Arabic" w:hint="cs"/>
          <w:sz w:val="24"/>
          <w:rtl/>
          <w:lang w:eastAsia="en-US"/>
        </w:rPr>
        <w:t xml:space="preserve">أنظر/ي جدول </w:t>
      </w:r>
      <w:r w:rsidRPr="003C50A9">
        <w:rPr>
          <w:rFonts w:cs="Simplified Arabic" w:hint="cs"/>
          <w:sz w:val="24"/>
          <w:rtl/>
          <w:lang w:eastAsia="en-US"/>
        </w:rPr>
        <w:t>5</w:t>
      </w:r>
      <w:r w:rsidRPr="009B54F6">
        <w:rPr>
          <w:rFonts w:cs="Simplified Arabic" w:hint="cs"/>
          <w:sz w:val="24"/>
          <w:rtl/>
          <w:lang w:eastAsia="en-US"/>
        </w:rPr>
        <w:t>).</w:t>
      </w:r>
    </w:p>
    <w:p w:rsidR="000D5ACC" w:rsidRDefault="000D5ACC" w:rsidP="000D5ACC">
      <w:pPr>
        <w:pStyle w:val="BodyText"/>
        <w:ind w:left="70" w:right="70"/>
        <w:rPr>
          <w:rFonts w:cs="Simplified Arabic"/>
          <w:sz w:val="24"/>
          <w:rtl/>
          <w:lang w:eastAsia="en-US"/>
        </w:rPr>
      </w:pPr>
    </w:p>
    <w:p w:rsidR="00803B0E" w:rsidRDefault="00803B0E">
      <w:pPr>
        <w:rPr>
          <w:rFonts w:cs="Simplified Arabic"/>
          <w:b/>
          <w:bCs/>
          <w:sz w:val="22"/>
          <w:szCs w:val="22"/>
          <w:rtl/>
        </w:rPr>
      </w:pPr>
      <w:r>
        <w:rPr>
          <w:rFonts w:cs="Simplified Arabic"/>
          <w:b/>
          <w:bCs/>
          <w:sz w:val="22"/>
          <w:szCs w:val="22"/>
          <w:rtl/>
        </w:rPr>
        <w:br w:type="page"/>
      </w:r>
    </w:p>
    <w:p w:rsidR="000D5ACC" w:rsidRDefault="000D5ACC" w:rsidP="006E33CB">
      <w:pPr>
        <w:bidi/>
        <w:ind w:left="70"/>
        <w:jc w:val="center"/>
        <w:rPr>
          <w:rFonts w:cs="Simplified Arabic"/>
          <w:b/>
          <w:bCs/>
          <w:sz w:val="22"/>
          <w:szCs w:val="22"/>
          <w:rtl/>
        </w:rPr>
      </w:pPr>
      <w:r>
        <w:rPr>
          <w:rFonts w:cs="Simplified Arabic"/>
          <w:b/>
          <w:bCs/>
          <w:sz w:val="22"/>
          <w:szCs w:val="22"/>
          <w:rtl/>
        </w:rPr>
        <w:t>نسبة الأفراد</w:t>
      </w:r>
      <w:r>
        <w:rPr>
          <w:rFonts w:cs="Simplified Arabic" w:hint="cs"/>
          <w:b/>
          <w:bCs/>
          <w:sz w:val="22"/>
          <w:szCs w:val="22"/>
          <w:rtl/>
        </w:rPr>
        <w:t xml:space="preserve"> </w:t>
      </w:r>
      <w:r w:rsidRPr="00191A05">
        <w:rPr>
          <w:rFonts w:cs="Simplified Arabic" w:hint="cs"/>
          <w:b/>
          <w:bCs/>
          <w:sz w:val="22"/>
          <w:szCs w:val="22"/>
          <w:rtl/>
          <w:lang w:eastAsia="en-US"/>
        </w:rPr>
        <w:t>15 سنة فأكثر</w:t>
      </w:r>
      <w:r>
        <w:rPr>
          <w:rFonts w:cs="Simplified Arabic"/>
          <w:b/>
          <w:bCs/>
          <w:sz w:val="22"/>
          <w:szCs w:val="22"/>
          <w:rtl/>
        </w:rPr>
        <w:t xml:space="preserve"> خارج القوى العاملة </w:t>
      </w:r>
      <w:r w:rsidRPr="00191A05">
        <w:rPr>
          <w:rFonts w:cs="Simplified Arabic"/>
          <w:b/>
          <w:bCs/>
          <w:sz w:val="22"/>
          <w:szCs w:val="22"/>
          <w:rtl/>
        </w:rPr>
        <w:t>حسب</w:t>
      </w:r>
      <w:r>
        <w:rPr>
          <w:rFonts w:cs="Simplified Arabic"/>
          <w:b/>
          <w:bCs/>
          <w:sz w:val="22"/>
          <w:szCs w:val="22"/>
          <w:rtl/>
        </w:rPr>
        <w:t xml:space="preserve"> </w:t>
      </w:r>
      <w:r>
        <w:rPr>
          <w:rFonts w:cs="Simplified Arabic" w:hint="cs"/>
          <w:b/>
          <w:bCs/>
          <w:sz w:val="22"/>
          <w:szCs w:val="22"/>
          <w:rtl/>
        </w:rPr>
        <w:t>عدد ال</w:t>
      </w:r>
      <w:r>
        <w:rPr>
          <w:rFonts w:cs="Simplified Arabic"/>
          <w:b/>
          <w:bCs/>
          <w:sz w:val="22"/>
          <w:szCs w:val="22"/>
          <w:rtl/>
        </w:rPr>
        <w:t>سنوات الدراس</w:t>
      </w:r>
      <w:r>
        <w:rPr>
          <w:rFonts w:cs="Simplified Arabic" w:hint="cs"/>
          <w:b/>
          <w:bCs/>
          <w:sz w:val="22"/>
          <w:szCs w:val="22"/>
          <w:rtl/>
        </w:rPr>
        <w:t>ي</w:t>
      </w:r>
      <w:r>
        <w:rPr>
          <w:rFonts w:cs="Simplified Arabic"/>
          <w:b/>
          <w:bCs/>
          <w:sz w:val="22"/>
          <w:szCs w:val="22"/>
          <w:rtl/>
        </w:rPr>
        <w:t>ة والجنس</w:t>
      </w:r>
      <w:r>
        <w:rPr>
          <w:rFonts w:cs="Simplified Arabic" w:hint="cs"/>
          <w:b/>
          <w:bCs/>
          <w:sz w:val="22"/>
          <w:szCs w:val="22"/>
          <w:rtl/>
        </w:rPr>
        <w:t xml:space="preserve">، </w:t>
      </w:r>
      <w:r w:rsidR="006E33CB">
        <w:rPr>
          <w:rFonts w:cs="Simplified Arabic"/>
          <w:b/>
          <w:bCs/>
          <w:sz w:val="22"/>
          <w:szCs w:val="22"/>
        </w:rPr>
        <w:t>2020</w:t>
      </w:r>
    </w:p>
    <w:tbl>
      <w:tblPr>
        <w:bidiVisual/>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1"/>
      </w:tblGrid>
      <w:tr w:rsidR="000D5ACC" w:rsidTr="00243CD9">
        <w:tc>
          <w:tcPr>
            <w:tcW w:w="8931" w:type="dxa"/>
          </w:tcPr>
          <w:p w:rsidR="000D5ACC" w:rsidRPr="00BE0FA8" w:rsidRDefault="000D5ACC" w:rsidP="00243CD9">
            <w:pPr>
              <w:bidi/>
              <w:jc w:val="center"/>
              <w:rPr>
                <w:rFonts w:cs="Simplified Arabic"/>
                <w:b/>
                <w:bCs/>
                <w:szCs w:val="24"/>
                <w:rtl/>
              </w:rPr>
            </w:pPr>
            <w:r>
              <w:rPr>
                <w:lang w:eastAsia="en-US"/>
              </w:rPr>
              <w:drawing>
                <wp:anchor distT="146304" distB="46736" distL="224028" distR="308737" simplePos="0" relativeHeight="251665408" behindDoc="0" locked="0" layoutInCell="1" allowOverlap="1">
                  <wp:simplePos x="0" y="0"/>
                  <wp:positionH relativeFrom="column">
                    <wp:posOffset>104140</wp:posOffset>
                  </wp:positionH>
                  <wp:positionV relativeFrom="paragraph">
                    <wp:posOffset>0</wp:posOffset>
                  </wp:positionV>
                  <wp:extent cx="5364480" cy="2353310"/>
                  <wp:effectExtent l="0" t="0" r="0" b="0"/>
                  <wp:wrapSquare wrapText="bothSides"/>
                  <wp:docPr id="7" name="كائن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14:sizeRelV relativeFrom="margin">
                    <wp14:pctHeight>0</wp14:pctHeight>
                  </wp14:sizeRelV>
                </wp:anchor>
              </w:drawing>
            </w:r>
          </w:p>
        </w:tc>
      </w:tr>
    </w:tbl>
    <w:p w:rsidR="000D5ACC" w:rsidRDefault="000D5ACC" w:rsidP="000D5ACC">
      <w:pPr>
        <w:bidi/>
        <w:ind w:left="70"/>
        <w:jc w:val="center"/>
        <w:rPr>
          <w:rFonts w:cs="Simplified Arabic"/>
          <w:b/>
          <w:bCs/>
          <w:szCs w:val="24"/>
          <w:rtl/>
        </w:rPr>
      </w:pPr>
    </w:p>
    <w:p w:rsidR="000D5ACC" w:rsidRDefault="000D5ACC" w:rsidP="006E33CB">
      <w:pPr>
        <w:bidi/>
        <w:ind w:left="70"/>
        <w:jc w:val="lowKashida"/>
        <w:rPr>
          <w:rFonts w:cs="Simplified Arabic"/>
          <w:szCs w:val="24"/>
          <w:rtl/>
          <w:lang w:eastAsia="en-US"/>
        </w:rPr>
      </w:pPr>
      <w:r>
        <w:rPr>
          <w:rFonts w:cs="Simplified Arabic"/>
          <w:szCs w:val="24"/>
          <w:rtl/>
          <w:lang w:eastAsia="en-US"/>
        </w:rPr>
        <w:t>و</w:t>
      </w:r>
      <w:r>
        <w:rPr>
          <w:rFonts w:cs="Simplified Arabic" w:hint="cs"/>
          <w:szCs w:val="24"/>
          <w:rtl/>
          <w:lang w:eastAsia="en-US"/>
        </w:rPr>
        <w:t>أخيراً، فقد بينت نتائج المسح بأن أعلى نسبة للأفراد خارج القوى العاملة على مستوى المحافظة في قطاع غزة كانت في</w:t>
      </w:r>
      <w:r>
        <w:rPr>
          <w:rFonts w:cs="Simplified Arabic"/>
          <w:szCs w:val="24"/>
          <w:rtl/>
          <w:lang w:eastAsia="en-US"/>
        </w:rPr>
        <w:t xml:space="preserve"> </w:t>
      </w:r>
      <w:r>
        <w:rPr>
          <w:rFonts w:cs="Simplified Arabic" w:hint="cs"/>
          <w:szCs w:val="24"/>
          <w:rtl/>
          <w:lang w:eastAsia="en-US"/>
        </w:rPr>
        <w:t>محافظة</w:t>
      </w:r>
      <w:r w:rsidRPr="00C271DC">
        <w:rPr>
          <w:rFonts w:cs="Simplified Arabic" w:hint="cs"/>
          <w:szCs w:val="24"/>
          <w:rtl/>
          <w:lang w:eastAsia="en-US"/>
        </w:rPr>
        <w:t xml:space="preserve"> </w:t>
      </w:r>
      <w:r>
        <w:rPr>
          <w:rFonts w:cs="Simplified Arabic" w:hint="cs"/>
          <w:szCs w:val="24"/>
          <w:rtl/>
          <w:lang w:eastAsia="en-US"/>
        </w:rPr>
        <w:t xml:space="preserve">خانيونس حيث بلغت نسبة الأفراد خارج القوى العاملة </w:t>
      </w:r>
      <w:r w:rsidR="006E33CB">
        <w:rPr>
          <w:rFonts w:cs="Simplified Arabic"/>
          <w:szCs w:val="24"/>
          <w:lang w:eastAsia="en-US"/>
        </w:rPr>
        <w:t>68.6</w:t>
      </w:r>
      <w:r>
        <w:rPr>
          <w:rFonts w:cs="Simplified Arabic" w:hint="cs"/>
          <w:szCs w:val="24"/>
          <w:rtl/>
          <w:lang w:eastAsia="en-US"/>
        </w:rPr>
        <w:t>% من مجموع الأفراد 15 سنة فأكثر</w:t>
      </w:r>
      <w:r>
        <w:rPr>
          <w:rFonts w:cs="Simplified Arabic"/>
          <w:szCs w:val="24"/>
          <w:rtl/>
          <w:lang w:eastAsia="en-US"/>
        </w:rPr>
        <w:t xml:space="preserve">، ويليها </w:t>
      </w:r>
      <w:r>
        <w:rPr>
          <w:rFonts w:cs="Simplified Arabic" w:hint="cs"/>
          <w:szCs w:val="24"/>
          <w:rtl/>
          <w:lang w:eastAsia="en-US"/>
        </w:rPr>
        <w:t>محافظة</w:t>
      </w:r>
      <w:r w:rsidRPr="00224D26">
        <w:rPr>
          <w:rFonts w:cs="Simplified Arabic" w:hint="cs"/>
          <w:szCs w:val="24"/>
          <w:rtl/>
          <w:lang w:eastAsia="en-US"/>
        </w:rPr>
        <w:t xml:space="preserve"> </w:t>
      </w:r>
      <w:r>
        <w:rPr>
          <w:rFonts w:cs="Simplified Arabic" w:hint="cs"/>
          <w:szCs w:val="24"/>
          <w:rtl/>
          <w:lang w:eastAsia="en-US"/>
        </w:rPr>
        <w:t xml:space="preserve">شمال غزة </w:t>
      </w:r>
      <w:r w:rsidR="006E33CB">
        <w:rPr>
          <w:rFonts w:cs="Simplified Arabic"/>
          <w:szCs w:val="24"/>
          <w:lang w:eastAsia="en-US"/>
        </w:rPr>
        <w:t>67.5</w:t>
      </w:r>
      <w:r>
        <w:rPr>
          <w:rFonts w:cs="Simplified Arabic"/>
          <w:szCs w:val="24"/>
          <w:rtl/>
          <w:lang w:eastAsia="en-US"/>
        </w:rPr>
        <w:t xml:space="preserve">%، ويليها </w:t>
      </w:r>
      <w:r>
        <w:rPr>
          <w:rFonts w:cs="Simplified Arabic" w:hint="cs"/>
          <w:szCs w:val="24"/>
          <w:rtl/>
          <w:lang w:eastAsia="en-US"/>
        </w:rPr>
        <w:t>محافظة</w:t>
      </w:r>
      <w:r w:rsidRPr="00224D26">
        <w:rPr>
          <w:rFonts w:cs="Simplified Arabic" w:hint="cs"/>
          <w:szCs w:val="24"/>
          <w:rtl/>
          <w:lang w:eastAsia="en-US"/>
        </w:rPr>
        <w:t xml:space="preserve"> </w:t>
      </w:r>
      <w:r>
        <w:rPr>
          <w:rFonts w:cs="Simplified Arabic" w:hint="cs"/>
          <w:szCs w:val="24"/>
          <w:rtl/>
          <w:lang w:eastAsia="en-US"/>
        </w:rPr>
        <w:t>دير البلح</w:t>
      </w:r>
      <w:r w:rsidRPr="00C271DC">
        <w:rPr>
          <w:rFonts w:cs="Simplified Arabic" w:hint="cs"/>
          <w:szCs w:val="24"/>
          <w:rtl/>
          <w:lang w:eastAsia="en-US"/>
        </w:rPr>
        <w:t xml:space="preserve"> </w:t>
      </w:r>
      <w:r w:rsidR="006E33CB">
        <w:rPr>
          <w:rFonts w:cs="Simplified Arabic"/>
          <w:szCs w:val="24"/>
          <w:lang w:eastAsia="en-US"/>
        </w:rPr>
        <w:t>63.9</w:t>
      </w:r>
      <w:r>
        <w:rPr>
          <w:rFonts w:cs="Simplified Arabic"/>
          <w:szCs w:val="24"/>
          <w:rtl/>
          <w:lang w:eastAsia="en-US"/>
        </w:rPr>
        <w:t>%</w:t>
      </w:r>
      <w:r>
        <w:rPr>
          <w:rFonts w:cs="Simplified Arabic" w:hint="cs"/>
          <w:szCs w:val="24"/>
          <w:rtl/>
          <w:lang w:eastAsia="en-US"/>
        </w:rPr>
        <w:t>.  بينما كانت</w:t>
      </w:r>
      <w:r>
        <w:rPr>
          <w:rFonts w:cs="Simplified Arabic"/>
          <w:szCs w:val="24"/>
          <w:rtl/>
          <w:lang w:eastAsia="en-US"/>
        </w:rPr>
        <w:t xml:space="preserve"> </w:t>
      </w:r>
      <w:r>
        <w:rPr>
          <w:rFonts w:cs="Simplified Arabic" w:hint="cs"/>
          <w:szCs w:val="24"/>
          <w:rtl/>
          <w:lang w:eastAsia="en-US"/>
        </w:rPr>
        <w:t xml:space="preserve">أعلى نسبة للأفراد خارج القوى العاملة في محافظات الضفة الغربية في محافظة القدس حيث بلغت </w:t>
      </w:r>
      <w:r w:rsidR="006E33CB">
        <w:rPr>
          <w:rFonts w:cs="Simplified Arabic"/>
          <w:szCs w:val="24"/>
          <w:lang w:eastAsia="en-US"/>
        </w:rPr>
        <w:t>64.1</w:t>
      </w:r>
      <w:r>
        <w:rPr>
          <w:rFonts w:cs="Simplified Arabic" w:hint="cs"/>
          <w:szCs w:val="24"/>
          <w:rtl/>
          <w:lang w:eastAsia="en-US"/>
        </w:rPr>
        <w:t xml:space="preserve">%، يليها محافظة </w:t>
      </w:r>
      <w:r w:rsidR="006E33CB" w:rsidRPr="006E33CB">
        <w:rPr>
          <w:rFonts w:cs="Simplified Arabic"/>
          <w:szCs w:val="24"/>
          <w:rtl/>
          <w:lang w:eastAsia="en-US"/>
        </w:rPr>
        <w:t>رام الله والبيرة</w:t>
      </w:r>
      <w:r w:rsidR="006E33CB" w:rsidRPr="006E33CB" w:rsidDel="006E33CB">
        <w:rPr>
          <w:rFonts w:cs="Simplified Arabic" w:hint="cs"/>
          <w:szCs w:val="24"/>
          <w:rtl/>
          <w:lang w:eastAsia="en-US"/>
        </w:rPr>
        <w:t xml:space="preserve"> </w:t>
      </w:r>
      <w:r w:rsidR="006E33CB">
        <w:rPr>
          <w:rFonts w:cs="Simplified Arabic"/>
          <w:szCs w:val="24"/>
          <w:lang w:eastAsia="en-US"/>
        </w:rPr>
        <w:t>58.3</w:t>
      </w:r>
      <w:r>
        <w:rPr>
          <w:rFonts w:cs="Simplified Arabic" w:hint="cs"/>
          <w:szCs w:val="24"/>
          <w:rtl/>
          <w:lang w:eastAsia="en-US"/>
        </w:rPr>
        <w:t>%، في حين كانت أدنى نسبة في محافظ</w:t>
      </w:r>
      <w:r w:rsidR="006E33CB">
        <w:rPr>
          <w:rFonts w:cs="Simplified Arabic" w:hint="cs"/>
          <w:szCs w:val="24"/>
          <w:rtl/>
          <w:lang w:eastAsia="en-US"/>
        </w:rPr>
        <w:t>تي</w:t>
      </w:r>
      <w:r>
        <w:rPr>
          <w:rFonts w:cs="Simplified Arabic" w:hint="cs"/>
          <w:szCs w:val="24"/>
          <w:rtl/>
          <w:lang w:eastAsia="en-US"/>
        </w:rPr>
        <w:t xml:space="preserve"> نابلس</w:t>
      </w:r>
      <w:r w:rsidR="006E33CB">
        <w:rPr>
          <w:rFonts w:cs="Simplified Arabic" w:hint="cs"/>
          <w:szCs w:val="24"/>
          <w:rtl/>
          <w:lang w:eastAsia="en-US"/>
        </w:rPr>
        <w:t xml:space="preserve"> و </w:t>
      </w:r>
      <w:r w:rsidR="006E33CB" w:rsidRPr="006E33CB">
        <w:rPr>
          <w:rFonts w:cs="Simplified Arabic"/>
          <w:szCs w:val="24"/>
          <w:rtl/>
          <w:lang w:eastAsia="en-US"/>
        </w:rPr>
        <w:t>طوباس والأغوار الشمالية</w:t>
      </w:r>
      <w:r>
        <w:rPr>
          <w:rFonts w:cs="Simplified Arabic" w:hint="cs"/>
          <w:szCs w:val="24"/>
          <w:rtl/>
          <w:lang w:eastAsia="en-US"/>
        </w:rPr>
        <w:t xml:space="preserve"> حيث بلغت </w:t>
      </w:r>
      <w:r w:rsidR="006E33CB">
        <w:rPr>
          <w:rFonts w:cs="Simplified Arabic" w:hint="cs"/>
          <w:szCs w:val="24"/>
          <w:rtl/>
          <w:lang w:eastAsia="en-US"/>
        </w:rPr>
        <w:t>50.9</w:t>
      </w:r>
      <w:r>
        <w:rPr>
          <w:rFonts w:cs="Simplified Arabic" w:hint="cs"/>
          <w:szCs w:val="24"/>
          <w:rtl/>
          <w:lang w:eastAsia="en-US"/>
        </w:rPr>
        <w:t xml:space="preserve">%.  </w:t>
      </w:r>
      <w:r w:rsidRPr="009B54F6">
        <w:rPr>
          <w:rFonts w:cs="Simplified Arabic"/>
          <w:szCs w:val="24"/>
          <w:rtl/>
          <w:lang w:eastAsia="en-US"/>
        </w:rPr>
        <w:t>(</w:t>
      </w:r>
      <w:r w:rsidRPr="009B54F6">
        <w:rPr>
          <w:rFonts w:cs="Simplified Arabic" w:hint="cs"/>
          <w:szCs w:val="24"/>
          <w:rtl/>
          <w:lang w:eastAsia="en-US"/>
        </w:rPr>
        <w:t xml:space="preserve">أنظر/ي جدول </w:t>
      </w:r>
      <w:r>
        <w:rPr>
          <w:rFonts w:cs="Simplified Arabic" w:hint="cs"/>
          <w:szCs w:val="24"/>
          <w:rtl/>
          <w:lang w:eastAsia="en-US"/>
        </w:rPr>
        <w:t>8</w:t>
      </w:r>
      <w:r w:rsidRPr="009B54F6">
        <w:rPr>
          <w:rFonts w:cs="Simplified Arabic" w:hint="cs"/>
          <w:szCs w:val="24"/>
          <w:rtl/>
          <w:lang w:eastAsia="en-US"/>
        </w:rPr>
        <w:t>).</w:t>
      </w: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ind w:left="70"/>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bidi/>
        <w:jc w:val="lowKashida"/>
        <w:rPr>
          <w:rFonts w:cs="Simplified Arabic"/>
          <w:szCs w:val="24"/>
          <w:rtl/>
          <w:lang w:eastAsia="en-US"/>
        </w:rPr>
      </w:pPr>
    </w:p>
    <w:p w:rsidR="000D5ACC" w:rsidRDefault="000D5ACC" w:rsidP="000D5ACC">
      <w:pPr>
        <w:pStyle w:val="Title"/>
      </w:pPr>
    </w:p>
    <w:p w:rsidR="000D5ACC" w:rsidRDefault="000D5ACC" w:rsidP="000D5ACC">
      <w:pPr>
        <w:pStyle w:val="Title"/>
        <w:rPr>
          <w:rtl/>
        </w:rPr>
      </w:pPr>
    </w:p>
    <w:p w:rsidR="00573536" w:rsidRDefault="00573536" w:rsidP="000D5ACC">
      <w:pPr>
        <w:pStyle w:val="Title"/>
        <w:rPr>
          <w:rtl/>
        </w:rPr>
      </w:pPr>
    </w:p>
    <w:p w:rsidR="00573536" w:rsidRDefault="00573536" w:rsidP="000D5ACC">
      <w:pPr>
        <w:pStyle w:val="Title"/>
        <w:rPr>
          <w:rtl/>
        </w:rPr>
      </w:pPr>
    </w:p>
    <w:p w:rsidR="000D5ACC" w:rsidRDefault="000D5ACC" w:rsidP="000D5ACC">
      <w:pPr>
        <w:pStyle w:val="Title"/>
        <w:rPr>
          <w:rtl/>
        </w:rPr>
      </w:pPr>
      <w:r>
        <w:rPr>
          <w:rFonts w:hint="cs"/>
          <w:rtl/>
        </w:rPr>
        <w:t>ا</w:t>
      </w:r>
      <w:r>
        <w:rPr>
          <w:rtl/>
        </w:rPr>
        <w:t>لفصل</w:t>
      </w:r>
      <w:r>
        <w:rPr>
          <w:rFonts w:hint="cs"/>
          <w:rtl/>
        </w:rPr>
        <w:t xml:space="preserve"> الثالث</w:t>
      </w:r>
    </w:p>
    <w:p w:rsidR="000D5ACC" w:rsidRPr="00470A9E" w:rsidRDefault="000D5ACC" w:rsidP="000D5ACC">
      <w:pPr>
        <w:rPr>
          <w:rFonts w:cs="Simplified Arabic"/>
          <w:b/>
          <w:bCs/>
          <w:szCs w:val="24"/>
          <w:rtl/>
          <w:lang w:eastAsia="en-US"/>
        </w:rPr>
      </w:pPr>
    </w:p>
    <w:p w:rsidR="000D5ACC" w:rsidRDefault="000D5ACC" w:rsidP="000D5ACC">
      <w:pPr>
        <w:pStyle w:val="Subtitle"/>
        <w:rPr>
          <w:rtl/>
        </w:rPr>
      </w:pPr>
      <w:r>
        <w:rPr>
          <w:rtl/>
        </w:rPr>
        <w:t>المنهجية</w:t>
      </w:r>
      <w:r>
        <w:rPr>
          <w:rFonts w:hint="cs"/>
          <w:rtl/>
        </w:rPr>
        <w:t xml:space="preserve"> </w:t>
      </w:r>
    </w:p>
    <w:p w:rsidR="000D5ACC" w:rsidRDefault="000D5ACC" w:rsidP="000D5ACC">
      <w:pPr>
        <w:bidi/>
        <w:rPr>
          <w:rFonts w:cs="Simplified Arabic"/>
          <w:b/>
          <w:bCs/>
          <w:szCs w:val="24"/>
          <w:rtl/>
          <w:lang w:eastAsia="en-US"/>
        </w:rPr>
      </w:pPr>
    </w:p>
    <w:p w:rsidR="000D5ACC" w:rsidRPr="00470A9E" w:rsidRDefault="000D5ACC" w:rsidP="000D5ACC">
      <w:pPr>
        <w:bidi/>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أهداف المسح</w:t>
      </w:r>
      <w:r w:rsidRPr="00470A9E">
        <w:rPr>
          <w:rFonts w:cs="Simplified Arabic" w:hint="cs"/>
          <w:b/>
          <w:bCs/>
          <w:szCs w:val="24"/>
          <w:rtl/>
          <w:lang w:eastAsia="en-US"/>
        </w:rPr>
        <w:t xml:space="preserve"> </w:t>
      </w:r>
    </w:p>
    <w:p w:rsidR="000D5ACC" w:rsidRPr="007C0B27" w:rsidRDefault="000D5ACC" w:rsidP="0022726A">
      <w:pPr>
        <w:bidi/>
        <w:jc w:val="both"/>
        <w:rPr>
          <w:rFonts w:cs="Simplified Arabic"/>
          <w:szCs w:val="24"/>
          <w:rtl/>
          <w:lang w:eastAsia="en-US"/>
        </w:rPr>
      </w:pPr>
      <w:r w:rsidRPr="007C0B27">
        <w:rPr>
          <w:rFonts w:cs="Simplified Arabic" w:hint="cs"/>
          <w:szCs w:val="24"/>
          <w:rtl/>
          <w:lang w:eastAsia="en-US"/>
        </w:rPr>
        <w:t>يتمثل</w:t>
      </w:r>
      <w:r w:rsidRPr="007C0B27">
        <w:rPr>
          <w:rFonts w:cs="Simplified Arabic"/>
          <w:szCs w:val="24"/>
          <w:rtl/>
          <w:lang w:eastAsia="en-US"/>
        </w:rPr>
        <w:t xml:space="preserve"> الهدف الأساسي من جمع بيانات حول القوى العاملة الفلسطينية ومركباتها (العمالة</w:t>
      </w:r>
      <w:r w:rsidRPr="007C0B27">
        <w:rPr>
          <w:rFonts w:cs="Simplified Arabic" w:hint="cs"/>
          <w:szCs w:val="24"/>
          <w:rtl/>
          <w:lang w:eastAsia="en-US"/>
        </w:rPr>
        <w:t xml:space="preserve"> التامة</w:t>
      </w:r>
      <w:r w:rsidRPr="007C0B27">
        <w:rPr>
          <w:rFonts w:cs="Simplified Arabic"/>
          <w:szCs w:val="24"/>
          <w:rtl/>
          <w:lang w:eastAsia="en-US"/>
        </w:rPr>
        <w:t xml:space="preserve">، البطالة، </w:t>
      </w:r>
      <w:r w:rsidRPr="007C0B27">
        <w:rPr>
          <w:rFonts w:cs="Simplified Arabic" w:hint="cs"/>
          <w:szCs w:val="24"/>
          <w:rtl/>
          <w:lang w:eastAsia="en-US"/>
        </w:rPr>
        <w:t>ال</w:t>
      </w:r>
      <w:r w:rsidRPr="007C0B27">
        <w:rPr>
          <w:rFonts w:cs="Simplified Arabic"/>
          <w:szCs w:val="24"/>
          <w:rtl/>
          <w:lang w:eastAsia="en-US"/>
        </w:rPr>
        <w:t>ع</w:t>
      </w:r>
      <w:r w:rsidRPr="007C0B27">
        <w:rPr>
          <w:rFonts w:cs="Simplified Arabic" w:hint="cs"/>
          <w:szCs w:val="24"/>
          <w:rtl/>
          <w:lang w:eastAsia="en-US"/>
        </w:rPr>
        <w:t>مالة الناقصة المتصلة بالوقت</w:t>
      </w:r>
      <w:r w:rsidRPr="007C0B27">
        <w:rPr>
          <w:rFonts w:cs="Simplified Arabic"/>
          <w:szCs w:val="24"/>
          <w:rtl/>
          <w:lang w:eastAsia="en-US"/>
        </w:rPr>
        <w:t xml:space="preserve">) </w:t>
      </w:r>
      <w:r w:rsidR="0022726A">
        <w:rPr>
          <w:rFonts w:cs="Simplified Arabic" w:hint="cs"/>
          <w:szCs w:val="24"/>
          <w:rtl/>
          <w:lang w:eastAsia="en-US"/>
        </w:rPr>
        <w:t>هو</w:t>
      </w:r>
      <w:r w:rsidR="0022726A" w:rsidRPr="007C0B27">
        <w:rPr>
          <w:rFonts w:cs="Simplified Arabic"/>
          <w:szCs w:val="24"/>
          <w:rtl/>
          <w:lang w:eastAsia="en-US"/>
        </w:rPr>
        <w:t xml:space="preserve"> </w:t>
      </w:r>
      <w:r w:rsidRPr="007C0B27">
        <w:rPr>
          <w:rFonts w:cs="Simplified Arabic"/>
          <w:szCs w:val="24"/>
          <w:rtl/>
          <w:lang w:eastAsia="en-US"/>
        </w:rPr>
        <w:t>الحصول على معلومات أساسية حول حجم وخصائص قوة العمل الفلسطينية،</w:t>
      </w:r>
      <w:r w:rsidR="0022726A">
        <w:rPr>
          <w:rFonts w:cs="Simplified Arabic" w:hint="cs"/>
          <w:szCs w:val="24"/>
          <w:rtl/>
          <w:lang w:eastAsia="en-US"/>
        </w:rPr>
        <w:t xml:space="preserve"> كما ان</w:t>
      </w:r>
      <w:r w:rsidRPr="007C0B27">
        <w:rPr>
          <w:rFonts w:cs="Simplified Arabic"/>
          <w:szCs w:val="24"/>
          <w:rtl/>
          <w:lang w:eastAsia="en-US"/>
        </w:rPr>
        <w:t xml:space="preserve"> البيانات التي يتم جمعها في أوقات مختلفة تتيح الفرصة للتعرف على التغيرات التي تطرأ على سوق العمل وعلى وضع العمالة مع مرور الزمن.</w:t>
      </w:r>
    </w:p>
    <w:p w:rsidR="000D5ACC" w:rsidRPr="007C0B27" w:rsidRDefault="000D5ACC" w:rsidP="000D5ACC">
      <w:pPr>
        <w:bidi/>
        <w:jc w:val="both"/>
        <w:rPr>
          <w:rFonts w:cs="Simplified Arabic"/>
          <w:szCs w:val="24"/>
          <w:rtl/>
          <w:lang w:eastAsia="en-US"/>
        </w:rPr>
      </w:pPr>
      <w:r w:rsidRPr="007C0B27">
        <w:rPr>
          <w:rFonts w:cs="Simplified Arabic"/>
          <w:szCs w:val="24"/>
          <w:rtl/>
          <w:lang w:eastAsia="en-US"/>
        </w:rPr>
        <w:t xml:space="preserve">كذلك يهدف جمع المعلومات عن الفئات النشيطة اقتصاديا في المجتمع إلى إيجاد قاعدة بيانات يمكن من خلالها قياس مدى استغلال القوة البشرية في المجتمع في عملية الإنتاج الاقتصادي.  كما أن جمع مثل هذه البيانات يتيح الفرصة لتقييم الإطار العام للسياسات التي تهدف إلى تطوير مستوى العمالة، وفي مجمل الأمر فان البيانات التي تجمع حول سوق العمل يمكن الاستفادة منها ابتداء بالمعلومات العامة وانتهاء بالبحوث الأكاديمية، </w:t>
      </w:r>
      <w:r w:rsidRPr="007C0B27">
        <w:rPr>
          <w:rFonts w:cs="Simplified Arabic"/>
          <w:szCs w:val="24"/>
          <w:rtl/>
          <w:cs/>
          <w:lang w:eastAsia="en-US"/>
        </w:rPr>
        <w:t>‎ويمكن تلخيص أهداف المسح</w:t>
      </w:r>
      <w:r w:rsidRPr="007C0B27">
        <w:rPr>
          <w:rFonts w:cs="Simplified Arabic" w:hint="cs"/>
          <w:szCs w:val="24"/>
          <w:rtl/>
          <w:lang w:eastAsia="en-US"/>
        </w:rPr>
        <w:t xml:space="preserve"> </w:t>
      </w:r>
      <w:r w:rsidRPr="007C0B27">
        <w:rPr>
          <w:rFonts w:cs="Simplified Arabic"/>
          <w:szCs w:val="24"/>
          <w:rtl/>
          <w:lang w:eastAsia="en-US"/>
        </w:rPr>
        <w:t>بما يلي:</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حجم القوى العاملة ونسبتها إلى السكان.</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العاملين من بين</w:t>
      </w:r>
      <w:r w:rsidRPr="007C0B27">
        <w:rPr>
          <w:rFonts w:cs="Simplified Arabic" w:hint="cs"/>
          <w:szCs w:val="24"/>
          <w:rtl/>
          <w:lang w:eastAsia="en-US"/>
        </w:rPr>
        <w:t xml:space="preserve"> المشاركين في</w:t>
      </w:r>
      <w:r w:rsidRPr="007C0B27">
        <w:rPr>
          <w:rFonts w:cs="Simplified Arabic"/>
          <w:szCs w:val="24"/>
          <w:rtl/>
          <w:lang w:eastAsia="en-US"/>
        </w:rPr>
        <w:t xml:space="preserve"> القوى العاملة.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تحليل القوى العاملة وتصنيفها حسب الجنس، والحالة العملية، والمستوى التعليمي والاجتماعي، والمهنة، والنشاط الاقتصادي.</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توفير بيانات حول التغيرات الأساسية التي تطرأ على تركيب القوى العاملة وخصائصها الاجتماعية والاقتصادية.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أعداد العاطلين عن العمل وتحليل خصائصهم العامة.</w:t>
      </w:r>
    </w:p>
    <w:p w:rsidR="000D5ACC" w:rsidRPr="007C0B27" w:rsidRDefault="000D5ACC" w:rsidP="000D5ACC">
      <w:pPr>
        <w:pStyle w:val="ListParagraph"/>
        <w:numPr>
          <w:ilvl w:val="0"/>
          <w:numId w:val="20"/>
        </w:numPr>
        <w:bidi/>
        <w:jc w:val="both"/>
        <w:rPr>
          <w:rFonts w:cs="Simplified Arabic"/>
          <w:szCs w:val="24"/>
          <w:rtl/>
          <w:lang w:eastAsia="en-US"/>
        </w:rPr>
      </w:pPr>
      <w:r w:rsidRPr="007C0B27">
        <w:rPr>
          <w:rFonts w:cs="Simplified Arabic"/>
          <w:szCs w:val="24"/>
          <w:rtl/>
          <w:lang w:eastAsia="en-US"/>
        </w:rPr>
        <w:t>تقدير معدل ساعات العمل والأجور للمستخدمين بالإضافة إلى تحليل سمات أخرى.</w:t>
      </w:r>
    </w:p>
    <w:p w:rsidR="000D5ACC" w:rsidRDefault="000D5ACC" w:rsidP="000D5ACC">
      <w:pPr>
        <w:bidi/>
        <w:rPr>
          <w:rFonts w:cs="Simplified Arabic"/>
          <w:b/>
          <w:bCs/>
          <w:szCs w:val="24"/>
          <w:rtl/>
          <w:lang w:eastAsia="en-US"/>
        </w:rPr>
      </w:pPr>
    </w:p>
    <w:p w:rsidR="000D5ACC" w:rsidRPr="00470A9E" w:rsidRDefault="000D5ACC" w:rsidP="000D5ACC">
      <w:pPr>
        <w:bidi/>
        <w:rPr>
          <w:rFonts w:cs="Simplified Arabic"/>
          <w:b/>
          <w:bCs/>
          <w:szCs w:val="24"/>
          <w:rtl/>
          <w:lang w:eastAsia="en-US"/>
        </w:rPr>
      </w:pPr>
      <w:r>
        <w:rPr>
          <w:rFonts w:cs="Simplified Arabic" w:hint="cs"/>
          <w:b/>
          <w:bCs/>
          <w:szCs w:val="24"/>
          <w:rtl/>
          <w:lang w:eastAsia="en-US"/>
        </w:rPr>
        <w:t>2</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استمارة المسح</w:t>
      </w:r>
      <w:r w:rsidRPr="00470A9E">
        <w:rPr>
          <w:rFonts w:cs="Simplified Arabic" w:hint="cs"/>
          <w:b/>
          <w:bCs/>
          <w:szCs w:val="24"/>
          <w:rtl/>
          <w:lang w:eastAsia="en-US"/>
        </w:rPr>
        <w:t xml:space="preserve"> </w:t>
      </w:r>
    </w:p>
    <w:p w:rsidR="000D5ACC" w:rsidRPr="00470A9E" w:rsidRDefault="000D5ACC" w:rsidP="0022726A">
      <w:pPr>
        <w:bidi/>
        <w:jc w:val="lowKashida"/>
        <w:rPr>
          <w:rFonts w:cs="Simplified Arabic"/>
          <w:szCs w:val="24"/>
          <w:rtl/>
          <w:lang w:eastAsia="en-US"/>
        </w:rPr>
      </w:pPr>
      <w:r w:rsidRPr="00470A9E">
        <w:rPr>
          <w:rFonts w:cs="Simplified Arabic"/>
          <w:szCs w:val="24"/>
          <w:rtl/>
          <w:lang w:eastAsia="en-US"/>
        </w:rPr>
        <w:t xml:space="preserve">تعد استمارة المسح الأداة الرئيسية لجمع البيانات، وقد تم تصميمها اعتمادا على توصيات منظمة العمل الدولية من جهة مع المحافظة على خصوصيات المجتمع الفلسطيني من جهة أخرى، </w:t>
      </w:r>
      <w:r w:rsidR="0022726A">
        <w:rPr>
          <w:rFonts w:cs="Simplified Arabic" w:hint="cs"/>
          <w:szCs w:val="24"/>
          <w:rtl/>
          <w:lang w:eastAsia="en-US"/>
        </w:rPr>
        <w:t>كما</w:t>
      </w:r>
      <w:r w:rsidRPr="00470A9E">
        <w:rPr>
          <w:rFonts w:cs="Simplified Arabic"/>
          <w:szCs w:val="24"/>
          <w:rtl/>
          <w:lang w:eastAsia="en-US"/>
        </w:rPr>
        <w:t xml:space="preserve"> أنها تحقق المواصفات الفنية لمرحلة العمل الميداني، </w:t>
      </w:r>
      <w:r w:rsidR="0022726A">
        <w:rPr>
          <w:rFonts w:cs="Simplified Arabic" w:hint="cs"/>
          <w:szCs w:val="24"/>
          <w:rtl/>
          <w:lang w:eastAsia="en-US"/>
        </w:rPr>
        <w:t>و</w:t>
      </w:r>
      <w:r w:rsidRPr="00470A9E">
        <w:rPr>
          <w:rFonts w:cs="Simplified Arabic"/>
          <w:szCs w:val="24"/>
          <w:rtl/>
          <w:lang w:eastAsia="en-US"/>
        </w:rPr>
        <w:t>تحقق متطلبات معالجة البيانات وتحليلها، وتتكون الاستمارة من أربعة بنود رئيسية:</w:t>
      </w:r>
    </w:p>
    <w:p w:rsidR="000D5ACC" w:rsidRPr="007A76A6" w:rsidRDefault="000D5ACC" w:rsidP="000D5ACC">
      <w:pPr>
        <w:bidi/>
        <w:jc w:val="lowKashida"/>
        <w:rPr>
          <w:rFonts w:cs="Simplified Arabic"/>
          <w:szCs w:val="24"/>
          <w:rtl/>
          <w:lang w:eastAsia="en-US"/>
        </w:rPr>
      </w:pPr>
    </w:p>
    <w:p w:rsidR="000D5ACC" w:rsidRPr="00323A3C" w:rsidRDefault="000D5ACC" w:rsidP="000D5ACC">
      <w:pPr>
        <w:bidi/>
        <w:ind w:right="282"/>
        <w:rPr>
          <w:rFonts w:cs="Simplified Arabic"/>
          <w:b/>
          <w:bCs/>
          <w:szCs w:val="24"/>
          <w:rtl/>
          <w:lang w:eastAsia="en-US"/>
        </w:rPr>
      </w:pPr>
      <w:r w:rsidRPr="00323A3C">
        <w:rPr>
          <w:rFonts w:cs="Simplified Arabic"/>
          <w:b/>
          <w:bCs/>
          <w:szCs w:val="24"/>
          <w:rtl/>
          <w:lang w:eastAsia="en-US"/>
        </w:rPr>
        <w:t>البيانات التعريفية</w:t>
      </w:r>
      <w:r>
        <w:rPr>
          <w:rFonts w:cs="Simplified Arabic" w:hint="cs"/>
          <w:b/>
          <w:bCs/>
          <w:szCs w:val="24"/>
          <w:rtl/>
          <w:lang w:eastAsia="en-US"/>
        </w:rPr>
        <w:t xml:space="preserve"> </w:t>
      </w:r>
    </w:p>
    <w:p w:rsidR="000D5ACC" w:rsidRPr="00470A9E" w:rsidRDefault="000D5ACC" w:rsidP="00E60D23">
      <w:pPr>
        <w:pStyle w:val="BodyText2"/>
        <w:jc w:val="both"/>
        <w:rPr>
          <w:rtl/>
        </w:rPr>
      </w:pPr>
      <w:r w:rsidRPr="00470A9E">
        <w:rPr>
          <w:rtl/>
        </w:rPr>
        <w:t>إن الهدف الرئيسي لهذا البند هو تحديد وحدة الهدف بصورة منفردة أو وحيدة، حيث تم تحديد البيانات التي تعرف بالأسرة بصورة منفردة بما في ذلك تقسيمات تصميم العينة مثل، رمز</w:t>
      </w:r>
      <w:r>
        <w:rPr>
          <w:rtl/>
        </w:rPr>
        <w:t xml:space="preserve"> الطبقة</w:t>
      </w:r>
      <w:r w:rsidRPr="00470A9E">
        <w:rPr>
          <w:rtl/>
        </w:rPr>
        <w:t>، والتجمع السكاني</w:t>
      </w:r>
      <w:r>
        <w:rPr>
          <w:rFonts w:hint="cs"/>
          <w:rtl/>
        </w:rPr>
        <w:t>،</w:t>
      </w:r>
      <w:r w:rsidRPr="00470A9E">
        <w:rPr>
          <w:rtl/>
        </w:rPr>
        <w:t xml:space="preserve"> </w:t>
      </w:r>
      <w:r>
        <w:rPr>
          <w:rFonts w:hint="cs"/>
          <w:rtl/>
        </w:rPr>
        <w:t>ومنطقة العد</w:t>
      </w:r>
      <w:r w:rsidRPr="00470A9E">
        <w:rPr>
          <w:rtl/>
        </w:rPr>
        <w:t xml:space="preserve">، ورقم المسكن على الخارطة، ورقم الأسرة في عينة </w:t>
      </w:r>
      <w:r>
        <w:rPr>
          <w:rFonts w:hint="cs"/>
          <w:rtl/>
        </w:rPr>
        <w:t>منطقة العد</w:t>
      </w:r>
      <w:r w:rsidRPr="00470A9E">
        <w:rPr>
          <w:rtl/>
        </w:rPr>
        <w:t>، واسم رب الأسرة.</w:t>
      </w:r>
      <w:r w:rsidR="0022726A">
        <w:rPr>
          <w:rFonts w:hint="cs"/>
          <w:rtl/>
        </w:rPr>
        <w:t xml:space="preserve"> </w:t>
      </w:r>
    </w:p>
    <w:p w:rsidR="00573536" w:rsidRDefault="00573536" w:rsidP="000D5ACC">
      <w:pPr>
        <w:bidi/>
        <w:ind w:right="282"/>
        <w:rPr>
          <w:rFonts w:cs="Simplified Arabic"/>
          <w:b/>
          <w:bCs/>
          <w:szCs w:val="24"/>
          <w:rtl/>
          <w:lang w:eastAsia="en-US"/>
        </w:rPr>
      </w:pPr>
    </w:p>
    <w:p w:rsidR="000D5ACC" w:rsidRPr="00470A9E" w:rsidRDefault="00573536" w:rsidP="00F5252C">
      <w:pPr>
        <w:bidi/>
        <w:ind w:right="282"/>
        <w:rPr>
          <w:rFonts w:cs="Simplified Arabic"/>
          <w:b/>
          <w:bCs/>
          <w:szCs w:val="24"/>
          <w:rtl/>
          <w:lang w:eastAsia="en-US"/>
        </w:rPr>
      </w:pPr>
      <w:r>
        <w:rPr>
          <w:rFonts w:cs="Simplified Arabic" w:hint="cs"/>
          <w:b/>
          <w:bCs/>
          <w:szCs w:val="24"/>
          <w:rtl/>
          <w:lang w:eastAsia="en-US"/>
        </w:rPr>
        <w:t>ا</w:t>
      </w:r>
      <w:r w:rsidR="000D5ACC" w:rsidRPr="00470A9E">
        <w:rPr>
          <w:rFonts w:cs="Simplified Arabic"/>
          <w:b/>
          <w:bCs/>
          <w:szCs w:val="24"/>
          <w:rtl/>
          <w:lang w:eastAsia="en-US"/>
        </w:rPr>
        <w:t>لسيطرة النوعية</w:t>
      </w:r>
      <w:r w:rsidR="000D5ACC">
        <w:rPr>
          <w:rFonts w:cs="Simplified Arabic" w:hint="cs"/>
          <w:b/>
          <w:bCs/>
          <w:szCs w:val="24"/>
          <w:rtl/>
          <w:lang w:eastAsia="en-US"/>
        </w:rPr>
        <w:t xml:space="preserve"> </w:t>
      </w:r>
    </w:p>
    <w:p w:rsidR="000D5ACC" w:rsidRDefault="000D5ACC" w:rsidP="000D5ACC">
      <w:pPr>
        <w:pStyle w:val="BodyText2"/>
        <w:jc w:val="both"/>
        <w:rPr>
          <w:rtl/>
        </w:rPr>
      </w:pPr>
      <w:r w:rsidRPr="00470A9E">
        <w:rPr>
          <w:rtl/>
        </w:rPr>
        <w:t xml:space="preserve">تم وضع مجموعة من الضوابط التي من شأنها ضبط العمليات الميدانية والمكتبية وتسلسلها في المراحل التي تمر بها الاستمارة، ابتداءً بمرحلة جمع البيانات ومروراً </w:t>
      </w:r>
      <w:r>
        <w:rPr>
          <w:rFonts w:hint="cs"/>
          <w:rtl/>
        </w:rPr>
        <w:t xml:space="preserve">بوضع قواعد تدقيق آلية على البرنامج اثناء مرحلة جمع البيانات باستخدام </w:t>
      </w:r>
      <w:r>
        <w:t>PC-tablet</w:t>
      </w:r>
      <w:r w:rsidRPr="00470A9E">
        <w:rPr>
          <w:rtl/>
        </w:rPr>
        <w:t xml:space="preserve">، ثم الترميز والتدقيق بعد </w:t>
      </w:r>
      <w:r>
        <w:rPr>
          <w:rFonts w:hint="cs"/>
          <w:rtl/>
        </w:rPr>
        <w:t>جمع البيانات</w:t>
      </w:r>
      <w:r w:rsidRPr="00470A9E">
        <w:rPr>
          <w:rtl/>
        </w:rPr>
        <w:t>، وانتهاءً بعملية التخزين.</w:t>
      </w: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t>سجل الأسرة</w:t>
      </w:r>
      <w:r>
        <w:rPr>
          <w:rFonts w:cs="Simplified Arabic" w:hint="cs"/>
          <w:b/>
          <w:bCs/>
          <w:szCs w:val="24"/>
          <w:rtl/>
          <w:lang w:eastAsia="en-US"/>
        </w:rPr>
        <w:t xml:space="preserve"> </w:t>
      </w:r>
    </w:p>
    <w:p w:rsidR="000D5ACC" w:rsidRPr="00470A9E" w:rsidRDefault="000D5ACC" w:rsidP="000D5ACC">
      <w:pPr>
        <w:pStyle w:val="BodyText2"/>
        <w:jc w:val="both"/>
        <w:rPr>
          <w:rtl/>
        </w:rPr>
      </w:pPr>
      <w:r w:rsidRPr="00470A9E">
        <w:rPr>
          <w:rtl/>
        </w:rPr>
        <w:t>مجموعة من الأسئلة العامة المتعلقة بالأسرة والتي ترصد بعض السمات الديمغرافية والاجتماعية للأسرة بما في ذلك عدد الأفراد وأعمارهم وجنسهم وحالتهم التعليمية والزواجية وغير ذلك من المؤشرات.</w:t>
      </w:r>
    </w:p>
    <w:p w:rsidR="000D5ACC" w:rsidRPr="00365185" w:rsidRDefault="000D5ACC" w:rsidP="000D5ACC">
      <w:pPr>
        <w:bidi/>
        <w:jc w:val="lowKashida"/>
        <w:rPr>
          <w:rFonts w:cs="Simplified Arabic"/>
          <w:sz w:val="20"/>
          <w:szCs w:val="20"/>
          <w:rtl/>
          <w:lang w:eastAsia="en-US"/>
        </w:rPr>
      </w:pPr>
    </w:p>
    <w:p w:rsidR="000D5ACC" w:rsidRPr="00470A9E" w:rsidRDefault="000D5ACC" w:rsidP="000D5ACC">
      <w:pPr>
        <w:bidi/>
        <w:ind w:right="282"/>
        <w:rPr>
          <w:rFonts w:cs="Simplified Arabic"/>
          <w:b/>
          <w:bCs/>
          <w:szCs w:val="24"/>
          <w:rtl/>
          <w:lang w:eastAsia="en-US"/>
        </w:rPr>
      </w:pPr>
      <w:r w:rsidRPr="00470A9E">
        <w:rPr>
          <w:rFonts w:cs="Simplified Arabic"/>
          <w:b/>
          <w:bCs/>
          <w:szCs w:val="24"/>
          <w:rtl/>
          <w:lang w:eastAsia="en-US"/>
        </w:rPr>
        <w:t>قسم العمالة</w:t>
      </w:r>
      <w:r>
        <w:rPr>
          <w:rFonts w:cs="Simplified Arabic" w:hint="cs"/>
          <w:b/>
          <w:bCs/>
          <w:szCs w:val="24"/>
          <w:rtl/>
          <w:lang w:eastAsia="en-US"/>
        </w:rPr>
        <w:t xml:space="preserve"> </w:t>
      </w:r>
    </w:p>
    <w:p w:rsidR="000D5ACC" w:rsidRPr="00323A3C" w:rsidRDefault="0022726A" w:rsidP="0022726A">
      <w:pPr>
        <w:bidi/>
        <w:jc w:val="lowKashida"/>
        <w:rPr>
          <w:rFonts w:cs="Simplified Arabic"/>
          <w:szCs w:val="24"/>
          <w:rtl/>
          <w:lang w:eastAsia="en-US"/>
        </w:rPr>
      </w:pPr>
      <w:r>
        <w:rPr>
          <w:rFonts w:cs="Simplified Arabic" w:hint="cs"/>
          <w:szCs w:val="24"/>
          <w:rtl/>
          <w:lang w:eastAsia="en-US"/>
        </w:rPr>
        <w:t>ي</w:t>
      </w:r>
      <w:r w:rsidR="000D5ACC" w:rsidRPr="00323A3C">
        <w:rPr>
          <w:rFonts w:cs="Simplified Arabic"/>
          <w:szCs w:val="24"/>
          <w:rtl/>
          <w:lang w:eastAsia="en-US"/>
        </w:rPr>
        <w:t xml:space="preserve">شمل هذا </w:t>
      </w:r>
      <w:r>
        <w:rPr>
          <w:rFonts w:cs="Simplified Arabic" w:hint="cs"/>
          <w:szCs w:val="24"/>
          <w:rtl/>
          <w:lang w:eastAsia="en-US"/>
        </w:rPr>
        <w:t>القسم</w:t>
      </w:r>
      <w:r w:rsidRPr="00323A3C">
        <w:rPr>
          <w:rFonts w:cs="Simplified Arabic"/>
          <w:szCs w:val="24"/>
          <w:rtl/>
          <w:lang w:eastAsia="en-US"/>
        </w:rPr>
        <w:t xml:space="preserve"> </w:t>
      </w:r>
      <w:r w:rsidR="000D5ACC" w:rsidRPr="00323A3C">
        <w:rPr>
          <w:rFonts w:cs="Simplified Arabic"/>
          <w:szCs w:val="24"/>
          <w:rtl/>
          <w:lang w:eastAsia="en-US"/>
        </w:rPr>
        <w:t xml:space="preserve">مادة البحث الرئيسية، حيث </w:t>
      </w:r>
      <w:r>
        <w:rPr>
          <w:rFonts w:cs="Simplified Arabic" w:hint="cs"/>
          <w:szCs w:val="24"/>
          <w:rtl/>
          <w:lang w:eastAsia="en-US"/>
        </w:rPr>
        <w:t>ي</w:t>
      </w:r>
      <w:r w:rsidR="000D5ACC" w:rsidRPr="00323A3C">
        <w:rPr>
          <w:rFonts w:cs="Simplified Arabic"/>
          <w:szCs w:val="24"/>
          <w:rtl/>
          <w:lang w:eastAsia="en-US"/>
        </w:rPr>
        <w:t>تم استيفاء استمارة واحدة لكل فرد من أفراد الأسرة الذين أتموا 10 سنوات فأكثر بهدف التعرف على علاقتهم بسوق العمل وأهم سماتهم، من حيث الحالة العملية، والنشاط الاقتصادي والمهنة، ومكان العمل وغير ذلك من مؤشرات القوى العاملة.</w:t>
      </w:r>
    </w:p>
    <w:p w:rsidR="000D5ACC" w:rsidRPr="00365185" w:rsidRDefault="000D5ACC" w:rsidP="000D5ACC">
      <w:pPr>
        <w:bidi/>
        <w:jc w:val="lowKashida"/>
        <w:rPr>
          <w:rFonts w:cs="Simplified Arabic"/>
          <w:sz w:val="20"/>
          <w:szCs w:val="20"/>
          <w:rtl/>
          <w:lang w:eastAsia="en-US"/>
        </w:rPr>
      </w:pPr>
    </w:p>
    <w:p w:rsidR="000D5ACC" w:rsidRPr="00470A9E" w:rsidRDefault="000D5ACC" w:rsidP="000D5ACC">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الإطار</w:t>
      </w:r>
      <w:r w:rsidRPr="00470A9E">
        <w:rPr>
          <w:rFonts w:cs="Simplified Arabic" w:hint="cs"/>
          <w:b/>
          <w:bCs/>
          <w:szCs w:val="24"/>
          <w:rtl/>
          <w:lang w:eastAsia="en-US"/>
        </w:rPr>
        <w:t xml:space="preserve"> و</w:t>
      </w:r>
      <w:r w:rsidRPr="00470A9E">
        <w:rPr>
          <w:rFonts w:cs="Simplified Arabic"/>
          <w:b/>
          <w:bCs/>
          <w:szCs w:val="24"/>
          <w:rtl/>
          <w:lang w:eastAsia="en-US"/>
        </w:rPr>
        <w:t>العينة</w:t>
      </w:r>
      <w:r w:rsidRPr="00470A9E">
        <w:rPr>
          <w:rFonts w:cs="Simplified Arabic" w:hint="cs"/>
          <w:b/>
          <w:bCs/>
          <w:szCs w:val="24"/>
          <w:rtl/>
          <w:lang w:eastAsia="en-US"/>
        </w:rPr>
        <w:t xml:space="preserve"> </w:t>
      </w:r>
    </w:p>
    <w:p w:rsidR="000D5ACC" w:rsidRPr="00470A9E" w:rsidRDefault="000D5ACC" w:rsidP="000D5ACC">
      <w:pPr>
        <w:bidi/>
        <w:jc w:val="lowKashida"/>
        <w:rPr>
          <w:rFonts w:cs="Simplified Arabic"/>
          <w:b/>
          <w:bCs/>
          <w:sz w:val="16"/>
          <w:szCs w:val="16"/>
          <w:rtl/>
          <w:lang w:eastAsia="en-US"/>
        </w:rPr>
      </w:pPr>
    </w:p>
    <w:p w:rsidR="000D5ACC" w:rsidRPr="00470A9E" w:rsidRDefault="000D5ACC" w:rsidP="000D5ACC">
      <w:pPr>
        <w:bidi/>
        <w:jc w:val="lowKashida"/>
        <w:rPr>
          <w:rFonts w:cs="Simplified Arabic"/>
          <w:b/>
          <w:bCs/>
          <w:szCs w:val="24"/>
          <w:rtl/>
          <w:lang w:eastAsia="en-US"/>
        </w:rPr>
      </w:pPr>
      <w:r w:rsidRPr="00470A9E">
        <w:rPr>
          <w:rFonts w:cs="Simplified Arabic" w:hint="cs"/>
          <w:b/>
          <w:bCs/>
          <w:szCs w:val="24"/>
          <w:rtl/>
          <w:lang w:eastAsia="en-US"/>
        </w:rPr>
        <w:t>1.</w:t>
      </w: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 xml:space="preserve"> مجتمع </w:t>
      </w:r>
      <w:r>
        <w:rPr>
          <w:rFonts w:cs="Simplified Arabic" w:hint="cs"/>
          <w:b/>
          <w:bCs/>
          <w:szCs w:val="24"/>
          <w:rtl/>
          <w:lang w:eastAsia="en-US"/>
        </w:rPr>
        <w:t>الهدف</w:t>
      </w:r>
    </w:p>
    <w:p w:rsidR="000D5ACC" w:rsidRPr="000F242D" w:rsidRDefault="000D5ACC" w:rsidP="009129C9">
      <w:pPr>
        <w:bidi/>
        <w:jc w:val="lowKashida"/>
        <w:rPr>
          <w:rFonts w:cs="Simplified Arabic"/>
          <w:szCs w:val="24"/>
          <w:rtl/>
          <w:lang w:eastAsia="en-US"/>
        </w:rPr>
      </w:pPr>
      <w:r w:rsidRPr="000F242D">
        <w:rPr>
          <w:rFonts w:cs="Simplified Arabic"/>
          <w:szCs w:val="24"/>
          <w:rtl/>
          <w:lang w:eastAsia="en-US"/>
        </w:rPr>
        <w:t xml:space="preserve">تألف مجتمع الهدف من جميع الأفراد الذين </w:t>
      </w:r>
      <w:r>
        <w:rPr>
          <w:rFonts w:cs="Simplified Arabic" w:hint="cs"/>
          <w:szCs w:val="24"/>
          <w:rtl/>
          <w:lang w:eastAsia="en-US"/>
        </w:rPr>
        <w:t>بلغت</w:t>
      </w:r>
      <w:r w:rsidRPr="000F242D">
        <w:rPr>
          <w:rFonts w:cs="Simplified Arabic"/>
          <w:szCs w:val="24"/>
          <w:rtl/>
          <w:lang w:eastAsia="en-US"/>
        </w:rPr>
        <w:t xml:space="preserve"> </w:t>
      </w:r>
      <w:r w:rsidRPr="00722958">
        <w:rPr>
          <w:rFonts w:cs="Simplified Arabic"/>
          <w:color w:val="000000" w:themeColor="text1"/>
          <w:szCs w:val="24"/>
          <w:rtl/>
          <w:lang w:eastAsia="en-US"/>
        </w:rPr>
        <w:t xml:space="preserve">أعمارهم </w:t>
      </w:r>
      <w:r w:rsidR="00B83969" w:rsidRPr="00722958">
        <w:rPr>
          <w:rFonts w:cs="Simplified Arabic"/>
          <w:color w:val="000000" w:themeColor="text1"/>
          <w:szCs w:val="24"/>
          <w:rtl/>
          <w:lang w:eastAsia="en-US"/>
        </w:rPr>
        <w:t>10 سنوات</w:t>
      </w:r>
      <w:r w:rsidRPr="00722958">
        <w:rPr>
          <w:rFonts w:cs="Simplified Arabic"/>
          <w:color w:val="000000" w:themeColor="text1"/>
          <w:szCs w:val="24"/>
          <w:rtl/>
          <w:lang w:eastAsia="en-US"/>
        </w:rPr>
        <w:t xml:space="preserve"> فأكثر</w:t>
      </w:r>
      <w:r w:rsidRPr="000F242D">
        <w:rPr>
          <w:rFonts w:cs="Simplified Arabic"/>
          <w:szCs w:val="24"/>
          <w:rtl/>
          <w:lang w:eastAsia="en-US"/>
        </w:rPr>
        <w:t xml:space="preserve"> </w:t>
      </w:r>
      <w:r>
        <w:rPr>
          <w:rFonts w:cs="Simplified Arabic" w:hint="cs"/>
          <w:szCs w:val="24"/>
          <w:rtl/>
          <w:lang w:eastAsia="en-US"/>
        </w:rPr>
        <w:t>وأقاموا</w:t>
      </w:r>
      <w:r w:rsidRPr="000F242D">
        <w:rPr>
          <w:rFonts w:cs="Simplified Arabic"/>
          <w:szCs w:val="24"/>
          <w:rtl/>
          <w:lang w:eastAsia="en-US"/>
        </w:rPr>
        <w:t xml:space="preserve"> بصورة اعتيادية </w:t>
      </w:r>
      <w:r>
        <w:rPr>
          <w:rFonts w:cs="Simplified Arabic" w:hint="cs"/>
          <w:szCs w:val="24"/>
          <w:rtl/>
          <w:lang w:eastAsia="en-US"/>
        </w:rPr>
        <w:t xml:space="preserve">مع أسرهم </w:t>
      </w:r>
      <w:r w:rsidRPr="000F242D">
        <w:rPr>
          <w:rFonts w:cs="Simplified Arabic"/>
          <w:szCs w:val="24"/>
          <w:rtl/>
          <w:lang w:eastAsia="en-US"/>
        </w:rPr>
        <w:t xml:space="preserve">في </w:t>
      </w:r>
      <w:r w:rsidRPr="000F242D">
        <w:rPr>
          <w:rFonts w:cs="Simplified Arabic" w:hint="cs"/>
          <w:szCs w:val="24"/>
          <w:rtl/>
          <w:lang w:eastAsia="en-US"/>
        </w:rPr>
        <w:t>دولة فلسطين</w:t>
      </w:r>
      <w:r w:rsidRPr="000F242D">
        <w:rPr>
          <w:rFonts w:cs="Simplified Arabic"/>
          <w:szCs w:val="24"/>
          <w:rtl/>
          <w:lang w:eastAsia="en-US"/>
        </w:rPr>
        <w:t xml:space="preserve"> لعام </w:t>
      </w:r>
      <w:r w:rsidR="009129C9">
        <w:rPr>
          <w:rFonts w:cs="Simplified Arabic" w:hint="cs"/>
          <w:szCs w:val="24"/>
          <w:rtl/>
          <w:lang w:eastAsia="en-US"/>
        </w:rPr>
        <w:t>2020</w:t>
      </w:r>
    </w:p>
    <w:p w:rsidR="00CF594D" w:rsidRPr="00365185" w:rsidRDefault="00CF594D" w:rsidP="006B457C">
      <w:pPr>
        <w:bidi/>
        <w:jc w:val="lowKashida"/>
        <w:rPr>
          <w:rFonts w:cs="Simplified Arabic"/>
          <w:sz w:val="20"/>
          <w:szCs w:val="20"/>
          <w:rtl/>
          <w:lang w:eastAsia="en-US"/>
        </w:rPr>
      </w:pPr>
    </w:p>
    <w:p w:rsidR="000D5ACC" w:rsidRPr="00470A9E" w:rsidRDefault="000D5ACC" w:rsidP="000D5ACC">
      <w:pPr>
        <w:bidi/>
        <w:ind w:left="-2"/>
        <w:jc w:val="lowKashida"/>
        <w:rPr>
          <w:rFonts w:cs="Simplified Arabic"/>
          <w:b/>
          <w:bCs/>
          <w:szCs w:val="24"/>
          <w:rtl/>
          <w:lang w:eastAsia="en-US"/>
        </w:rPr>
      </w:pPr>
      <w:r w:rsidRPr="00470A9E">
        <w:rPr>
          <w:rFonts w:cs="Simplified Arabic" w:hint="cs"/>
          <w:b/>
          <w:bCs/>
          <w:szCs w:val="24"/>
          <w:rtl/>
          <w:lang w:eastAsia="en-US"/>
        </w:rPr>
        <w:t>2.</w:t>
      </w:r>
      <w:r>
        <w:rPr>
          <w:rFonts w:cs="Simplified Arabic" w:hint="cs"/>
          <w:b/>
          <w:bCs/>
          <w:szCs w:val="24"/>
          <w:rtl/>
          <w:lang w:eastAsia="en-US"/>
        </w:rPr>
        <w:t>3</w:t>
      </w:r>
      <w:r w:rsidRPr="00470A9E">
        <w:rPr>
          <w:rFonts w:cs="Simplified Arabic" w:hint="cs"/>
          <w:b/>
          <w:bCs/>
          <w:szCs w:val="24"/>
          <w:rtl/>
          <w:lang w:eastAsia="en-US"/>
        </w:rPr>
        <w:t>.</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إطار المعاينة</w:t>
      </w:r>
    </w:p>
    <w:p w:rsidR="000D5ACC" w:rsidRPr="00014484" w:rsidRDefault="000D5ACC" w:rsidP="0022726A">
      <w:pPr>
        <w:bidi/>
        <w:ind w:left="-1"/>
        <w:jc w:val="lowKashida"/>
        <w:rPr>
          <w:rFonts w:ascii="Simplified Arabic" w:hAnsi="Simplified Arabic" w:cs="Simplified Arabic"/>
          <w:szCs w:val="24"/>
          <w:rtl/>
          <w:lang w:eastAsia="en-US"/>
        </w:rPr>
      </w:pPr>
      <w:r w:rsidRPr="00014484">
        <w:rPr>
          <w:rFonts w:ascii="Simplified Arabic" w:hAnsi="Simplified Arabic" w:cs="Simplified Arabic"/>
          <w:szCs w:val="24"/>
          <w:rtl/>
          <w:lang w:eastAsia="en-US"/>
        </w:rPr>
        <w:t>يتكون إطار المعاينة من عينة شاملة تم اختيارها من تعداد السكان والمساكن والمنشآت 2017 وتتألف العينة الشاملة هذه من مناطق جغرافية يبلغ عدد الأسر فيها بمعدل حوالي 150 أسرة، وهي عبارة عن مناطق العد المستخدمة في التعداد، وقد تم استخدام هذه الوحدات كوحدات معاينة أولية</w:t>
      </w:r>
      <w:r w:rsidRPr="00014484">
        <w:rPr>
          <w:rFonts w:ascii="Simplified Arabic" w:hAnsi="Simplified Arabic" w:cs="Simplified Arabic"/>
          <w:szCs w:val="24"/>
          <w:lang w:eastAsia="en-US"/>
        </w:rPr>
        <w:t xml:space="preserve">(PSUs) </w:t>
      </w:r>
      <w:r w:rsidRPr="00014484">
        <w:rPr>
          <w:rFonts w:ascii="Simplified Arabic" w:hAnsi="Simplified Arabic" w:cs="Simplified Arabic"/>
          <w:szCs w:val="24"/>
          <w:rtl/>
          <w:lang w:eastAsia="en-US"/>
        </w:rPr>
        <w:t xml:space="preserve"> في المرحلة الأولى من عملية اختيار العينة.</w:t>
      </w:r>
    </w:p>
    <w:p w:rsidR="000D5ACC" w:rsidRPr="00365185" w:rsidRDefault="000D5ACC" w:rsidP="00365185">
      <w:pPr>
        <w:bidi/>
        <w:jc w:val="lowKashida"/>
        <w:rPr>
          <w:rFonts w:cs="Simplified Arabic"/>
          <w:sz w:val="20"/>
          <w:szCs w:val="20"/>
          <w:rtl/>
          <w:lang w:eastAsia="en-US"/>
        </w:rPr>
      </w:pPr>
    </w:p>
    <w:p w:rsidR="000D5ACC" w:rsidRPr="00D9578E" w:rsidRDefault="000D5ACC" w:rsidP="000D5ACC">
      <w:pPr>
        <w:bidi/>
        <w:jc w:val="lowKashida"/>
        <w:rPr>
          <w:rFonts w:cs="Simplified Arabic"/>
          <w:b/>
          <w:bCs/>
          <w:szCs w:val="24"/>
          <w:rtl/>
          <w:lang w:eastAsia="en-US"/>
        </w:rPr>
      </w:pPr>
      <w:r w:rsidRPr="00470A9E">
        <w:rPr>
          <w:rFonts w:cs="Simplified Arabic" w:hint="cs"/>
          <w:b/>
          <w:bCs/>
          <w:szCs w:val="24"/>
          <w:rtl/>
          <w:lang w:eastAsia="en-US"/>
        </w:rPr>
        <w:t>3.</w:t>
      </w:r>
      <w:r>
        <w:rPr>
          <w:rFonts w:cs="Simplified Arabic" w:hint="cs"/>
          <w:b/>
          <w:bCs/>
          <w:szCs w:val="24"/>
          <w:rtl/>
          <w:lang w:eastAsia="en-US"/>
        </w:rPr>
        <w:t>3</w:t>
      </w:r>
      <w:r w:rsidRPr="00470A9E">
        <w:rPr>
          <w:rFonts w:cs="Simplified Arabic" w:hint="cs"/>
          <w:b/>
          <w:bCs/>
          <w:szCs w:val="24"/>
          <w:rtl/>
          <w:lang w:eastAsia="en-US"/>
        </w:rPr>
        <w:t>.</w:t>
      </w:r>
      <w:r w:rsidRPr="00D9578E">
        <w:rPr>
          <w:rFonts w:cs="Simplified Arabic" w:hint="cs"/>
          <w:b/>
          <w:bCs/>
          <w:szCs w:val="24"/>
          <w:rtl/>
          <w:lang w:eastAsia="en-US"/>
        </w:rPr>
        <w:t xml:space="preserve">3 </w:t>
      </w:r>
      <w:r w:rsidRPr="00D9578E">
        <w:rPr>
          <w:rFonts w:cs="Simplified Arabic"/>
          <w:b/>
          <w:bCs/>
          <w:szCs w:val="24"/>
          <w:rtl/>
          <w:lang w:eastAsia="en-US"/>
        </w:rPr>
        <w:t>حجم العينة</w:t>
      </w:r>
    </w:p>
    <w:p w:rsidR="009129C9" w:rsidRDefault="009129C9" w:rsidP="00F5252C">
      <w:pPr>
        <w:ind w:left="-1"/>
        <w:jc w:val="right"/>
        <w:rPr>
          <w:rFonts w:ascii="Simplified Arabic" w:hAnsi="Simplified Arabic" w:cs="Simplified Arabic"/>
          <w:b/>
          <w:bCs/>
          <w:sz w:val="22"/>
          <w:szCs w:val="22"/>
          <w:lang w:eastAsia="en-US"/>
        </w:rPr>
      </w:pPr>
      <w:r>
        <w:rPr>
          <w:rFonts w:ascii="Simplified Arabic" w:hAnsi="Simplified Arabic" w:cs="Simplified Arabic" w:hint="cs"/>
          <w:sz w:val="22"/>
          <w:szCs w:val="22"/>
          <w:rtl/>
          <w:lang w:eastAsia="en-US"/>
        </w:rPr>
        <w:t>بلغ حجم العينة 8,040 أسرة</w:t>
      </w:r>
      <w:r w:rsidR="00F5252C">
        <w:rPr>
          <w:rFonts w:ascii="Simplified Arabic" w:hAnsi="Simplified Arabic" w:cs="Simplified Arabic" w:hint="cs"/>
          <w:sz w:val="22"/>
          <w:szCs w:val="22"/>
          <w:rtl/>
          <w:lang w:eastAsia="en-US"/>
        </w:rPr>
        <w:t xml:space="preserve">، </w:t>
      </w:r>
      <w:r w:rsidR="00F5252C">
        <w:rPr>
          <w:rFonts w:cs="Simplified Arabic" w:hint="cs"/>
          <w:szCs w:val="24"/>
          <w:rtl/>
          <w:lang w:eastAsia="en-US"/>
        </w:rPr>
        <w:t>في كل ربع من ارباع العام 2020</w:t>
      </w:r>
      <w:r>
        <w:rPr>
          <w:rFonts w:ascii="Simplified Arabic" w:hAnsi="Simplified Arabic" w:cs="Simplified Arabic" w:hint="cs"/>
          <w:b/>
          <w:bCs/>
          <w:sz w:val="22"/>
          <w:szCs w:val="22"/>
          <w:rtl/>
          <w:lang w:eastAsia="en-US"/>
        </w:rPr>
        <w:t>.</w:t>
      </w:r>
    </w:p>
    <w:p w:rsidR="000D5ACC" w:rsidRPr="00365185" w:rsidRDefault="009129C9" w:rsidP="00F5252C">
      <w:pPr>
        <w:bidi/>
        <w:jc w:val="lowKashida"/>
        <w:rPr>
          <w:rFonts w:cs="Simplified Arabic"/>
          <w:sz w:val="20"/>
          <w:szCs w:val="20"/>
          <w:rtl/>
          <w:lang w:eastAsia="en-US"/>
        </w:rPr>
      </w:pPr>
      <w:r>
        <w:rPr>
          <w:rFonts w:cs="Simplified Arabic" w:hint="cs"/>
          <w:szCs w:val="24"/>
          <w:rtl/>
          <w:lang w:eastAsia="en-US"/>
        </w:rPr>
        <w:t xml:space="preserve"> </w:t>
      </w:r>
    </w:p>
    <w:p w:rsidR="000D5ACC" w:rsidRPr="00D9578E" w:rsidRDefault="000D5ACC" w:rsidP="000D5ACC">
      <w:pPr>
        <w:bidi/>
        <w:jc w:val="lowKashida"/>
        <w:rPr>
          <w:rFonts w:cs="Simplified Arabic"/>
          <w:b/>
          <w:bCs/>
          <w:szCs w:val="24"/>
          <w:rtl/>
          <w:lang w:eastAsia="en-US"/>
        </w:rPr>
      </w:pPr>
      <w:r w:rsidRPr="00D9578E">
        <w:rPr>
          <w:rFonts w:cs="Simplified Arabic" w:hint="cs"/>
          <w:b/>
          <w:bCs/>
          <w:szCs w:val="24"/>
          <w:rtl/>
          <w:lang w:eastAsia="en-US"/>
        </w:rPr>
        <w:t xml:space="preserve">4.3.3 </w:t>
      </w:r>
      <w:r w:rsidRPr="00D9578E">
        <w:rPr>
          <w:rFonts w:cs="Simplified Arabic"/>
          <w:b/>
          <w:bCs/>
          <w:szCs w:val="24"/>
          <w:rtl/>
          <w:lang w:eastAsia="en-US"/>
        </w:rPr>
        <w:t>تصميم العينة</w:t>
      </w:r>
    </w:p>
    <w:p w:rsidR="000D5ACC" w:rsidRPr="00D9578E" w:rsidRDefault="000D5ACC" w:rsidP="003F7DFC">
      <w:pPr>
        <w:bidi/>
        <w:ind w:left="-2" w:hanging="2"/>
        <w:jc w:val="lowKashida"/>
        <w:rPr>
          <w:rFonts w:cs="Simplified Arabic"/>
          <w:szCs w:val="24"/>
          <w:rtl/>
          <w:lang w:eastAsia="en-US"/>
        </w:rPr>
      </w:pPr>
      <w:r w:rsidRPr="00D9578E">
        <w:rPr>
          <w:rFonts w:cs="Simplified Arabic"/>
          <w:szCs w:val="24"/>
          <w:rtl/>
          <w:lang w:eastAsia="en-US"/>
        </w:rPr>
        <w:t xml:space="preserve">تم تصميم </w:t>
      </w:r>
      <w:r w:rsidR="003F7DFC">
        <w:rPr>
          <w:rFonts w:cs="Simplified Arabic" w:hint="cs"/>
          <w:szCs w:val="24"/>
          <w:rtl/>
          <w:lang w:eastAsia="en-US"/>
        </w:rPr>
        <w:t xml:space="preserve">عينة </w:t>
      </w:r>
      <w:r w:rsidRPr="00D9578E">
        <w:rPr>
          <w:rFonts w:cs="Simplified Arabic"/>
          <w:szCs w:val="24"/>
          <w:rtl/>
          <w:lang w:eastAsia="en-US"/>
        </w:rPr>
        <w:t>طبقية عنقودية عشوائية منتظمة تم اختيارها على مرحلتين:</w:t>
      </w:r>
    </w:p>
    <w:p w:rsidR="000D5ACC" w:rsidRDefault="000D5ACC" w:rsidP="00722958">
      <w:pPr>
        <w:bidi/>
        <w:ind w:left="281"/>
        <w:jc w:val="lowKashida"/>
        <w:rPr>
          <w:rFonts w:ascii="Simplified Arabic" w:hAnsi="Simplified Arabic" w:cs="Simplified Arabic"/>
          <w:szCs w:val="24"/>
          <w:rtl/>
          <w:lang w:eastAsia="en-US"/>
        </w:rPr>
      </w:pPr>
      <w:r w:rsidRPr="00D9578E">
        <w:rPr>
          <w:rFonts w:cs="Simplified Arabic"/>
          <w:b/>
          <w:bCs/>
          <w:szCs w:val="24"/>
          <w:rtl/>
          <w:lang w:eastAsia="en-US"/>
        </w:rPr>
        <w:t>المرحلة الأولى</w:t>
      </w:r>
      <w:r w:rsidRPr="00D9578E">
        <w:rPr>
          <w:rFonts w:cs="Simplified Arabic" w:hint="cs"/>
          <w:szCs w:val="24"/>
          <w:rtl/>
          <w:lang w:eastAsia="en-US"/>
        </w:rPr>
        <w:t>:</w:t>
      </w:r>
      <w:r w:rsidRPr="00D9578E">
        <w:rPr>
          <w:rFonts w:cs="Simplified Arabic"/>
          <w:szCs w:val="24"/>
          <w:rtl/>
          <w:lang w:eastAsia="en-US"/>
        </w:rPr>
        <w:t xml:space="preserve"> </w:t>
      </w:r>
      <w:r w:rsidRPr="00D9578E">
        <w:rPr>
          <w:rFonts w:ascii="Simplified Arabic" w:hAnsi="Simplified Arabic" w:cs="Simplified Arabic" w:hint="cs"/>
          <w:szCs w:val="24"/>
          <w:rtl/>
        </w:rPr>
        <w:t>تم</w:t>
      </w:r>
      <w:r w:rsidRPr="00D9578E">
        <w:rPr>
          <w:rFonts w:ascii="Simplified Arabic" w:hAnsi="Simplified Arabic" w:cs="Simplified Arabic"/>
          <w:szCs w:val="24"/>
          <w:rtl/>
        </w:rPr>
        <w:t xml:space="preserve"> اختيار عينة طبقية عشوائية احتمالية متناسبة مع حجم كل منطقة عد من الأسر</w:t>
      </w:r>
      <w:r w:rsidRPr="00D9578E">
        <w:rPr>
          <w:rFonts w:ascii="Simplified Arabic" w:hAnsi="Simplified Arabic" w:cs="Simplified Arabic" w:hint="cs"/>
          <w:szCs w:val="24"/>
          <w:rtl/>
          <w:lang w:eastAsia="en-US"/>
        </w:rPr>
        <w:t xml:space="preserve"> (</w:t>
      </w:r>
      <w:r w:rsidRPr="00D9578E">
        <w:rPr>
          <w:rFonts w:ascii="Simplified Arabic" w:hAnsi="Simplified Arabic" w:cs="Simplified Arabic"/>
          <w:szCs w:val="24"/>
          <w:lang w:eastAsia="en-US"/>
        </w:rPr>
        <w:t>pps</w:t>
      </w:r>
      <w:r w:rsidRPr="00D9578E">
        <w:rPr>
          <w:rFonts w:ascii="Simplified Arabic" w:hAnsi="Simplified Arabic" w:cs="Simplified Arabic" w:hint="cs"/>
          <w:szCs w:val="24"/>
          <w:rtl/>
          <w:lang w:eastAsia="en-US"/>
        </w:rPr>
        <w:t xml:space="preserve">) </w:t>
      </w:r>
      <w:r w:rsidRPr="00D9578E">
        <w:rPr>
          <w:rFonts w:ascii="Simplified Arabic" w:hAnsi="Simplified Arabic" w:cs="Simplified Arabic"/>
          <w:szCs w:val="24"/>
          <w:rtl/>
        </w:rPr>
        <w:t>مكونة من (</w:t>
      </w:r>
      <w:r w:rsidRPr="00D9578E">
        <w:rPr>
          <w:rFonts w:ascii="Simplified Arabic" w:hAnsi="Simplified Arabic" w:cs="Simplified Arabic" w:hint="cs"/>
          <w:b/>
          <w:bCs/>
          <w:szCs w:val="24"/>
          <w:rtl/>
        </w:rPr>
        <w:t>536</w:t>
      </w:r>
      <w:r w:rsidRPr="00D9578E">
        <w:rPr>
          <w:rFonts w:ascii="Simplified Arabic" w:hAnsi="Simplified Arabic" w:cs="Simplified Arabic"/>
          <w:szCs w:val="24"/>
          <w:rtl/>
        </w:rPr>
        <w:t>) منطقة عد</w:t>
      </w:r>
      <w:r w:rsidRPr="00D9578E">
        <w:rPr>
          <w:rFonts w:ascii="Simplified Arabic" w:hAnsi="Simplified Arabic" w:cs="Simplified Arabic"/>
          <w:szCs w:val="24"/>
          <w:rtl/>
          <w:lang w:eastAsia="en-US"/>
        </w:rPr>
        <w:t>.</w:t>
      </w:r>
    </w:p>
    <w:p w:rsidR="000D5ACC" w:rsidRPr="00933CC4" w:rsidRDefault="000D5ACC" w:rsidP="000D5ACC">
      <w:pPr>
        <w:bidi/>
        <w:ind w:left="281"/>
        <w:jc w:val="lowKashida"/>
        <w:rPr>
          <w:rFonts w:ascii="Simplified Arabic" w:hAnsi="Simplified Arabic" w:cs="Simplified Arabic"/>
          <w:sz w:val="10"/>
          <w:szCs w:val="10"/>
          <w:rtl/>
          <w:lang w:eastAsia="en-US"/>
        </w:rPr>
      </w:pPr>
    </w:p>
    <w:p w:rsidR="000D5ACC" w:rsidRDefault="000D5ACC" w:rsidP="003F7DFC">
      <w:pPr>
        <w:bidi/>
        <w:ind w:left="281"/>
        <w:jc w:val="lowKashida"/>
        <w:rPr>
          <w:rFonts w:cs="Simplified Arabic"/>
          <w:szCs w:val="24"/>
          <w:rtl/>
          <w:lang w:eastAsia="en-US"/>
        </w:rPr>
      </w:pPr>
      <w:r w:rsidRPr="00D9578E">
        <w:rPr>
          <w:rFonts w:cs="Simplified Arabic"/>
          <w:b/>
          <w:bCs/>
          <w:szCs w:val="24"/>
          <w:rtl/>
          <w:lang w:eastAsia="en-US"/>
        </w:rPr>
        <w:t>المرحلة الثانية</w:t>
      </w:r>
      <w:r w:rsidRPr="00D9578E">
        <w:rPr>
          <w:rFonts w:cs="Simplified Arabic" w:hint="cs"/>
          <w:b/>
          <w:bCs/>
          <w:szCs w:val="24"/>
          <w:rtl/>
          <w:lang w:eastAsia="en-US"/>
        </w:rPr>
        <w:t>:</w:t>
      </w:r>
      <w:r w:rsidRPr="00D9578E">
        <w:rPr>
          <w:rFonts w:cs="Simplified Arabic"/>
          <w:szCs w:val="24"/>
          <w:rtl/>
          <w:lang w:eastAsia="en-US"/>
        </w:rPr>
        <w:t xml:space="preserve"> </w:t>
      </w:r>
      <w:r w:rsidRPr="00D9578E">
        <w:rPr>
          <w:rFonts w:ascii="Arial" w:hAnsi="Arial" w:cs="Simplified Arabic" w:hint="cs"/>
          <w:color w:val="000000"/>
          <w:szCs w:val="24"/>
          <w:rtl/>
        </w:rPr>
        <w:t xml:space="preserve">تم فيها </w:t>
      </w:r>
      <w:r w:rsidRPr="00D9578E">
        <w:rPr>
          <w:rFonts w:cs="Simplified Arabic"/>
          <w:color w:val="000000"/>
          <w:szCs w:val="24"/>
          <w:rtl/>
        </w:rPr>
        <w:t>اخت</w:t>
      </w:r>
      <w:r>
        <w:rPr>
          <w:rFonts w:cs="Simplified Arabic"/>
          <w:color w:val="000000"/>
          <w:szCs w:val="24"/>
          <w:rtl/>
        </w:rPr>
        <w:t>يار عينة عشوائية منتظمة من الأس</w:t>
      </w:r>
      <w:r>
        <w:rPr>
          <w:rFonts w:cs="Simplified Arabic" w:hint="cs"/>
          <w:color w:val="000000"/>
          <w:szCs w:val="24"/>
          <w:rtl/>
        </w:rPr>
        <w:t>ر (</w:t>
      </w:r>
      <w:r w:rsidRPr="00D9578E">
        <w:rPr>
          <w:rFonts w:cs="Simplified Arabic" w:hint="cs"/>
          <w:color w:val="000000"/>
          <w:szCs w:val="24"/>
          <w:rtl/>
        </w:rPr>
        <w:t>الوحدات السكنية)</w:t>
      </w:r>
      <w:r w:rsidRPr="00D9578E">
        <w:rPr>
          <w:rFonts w:cs="Simplified Arabic"/>
          <w:color w:val="000000"/>
          <w:szCs w:val="24"/>
          <w:rtl/>
        </w:rPr>
        <w:t xml:space="preserve"> ضمن كل منطقة عد مخت</w:t>
      </w:r>
      <w:r w:rsidRPr="00D9578E">
        <w:rPr>
          <w:rFonts w:cs="Simplified Arabic" w:hint="cs"/>
          <w:color w:val="000000"/>
          <w:szCs w:val="24"/>
          <w:rtl/>
        </w:rPr>
        <w:t>ارة في المرحلة الاولى</w:t>
      </w:r>
      <w:r w:rsidRPr="00D9578E">
        <w:rPr>
          <w:rFonts w:cs="Simplified Arabic"/>
          <w:color w:val="000000"/>
          <w:szCs w:val="24"/>
          <w:rtl/>
        </w:rPr>
        <w:t xml:space="preserve">، وقد تم اختيار </w:t>
      </w:r>
      <w:r w:rsidRPr="00D9578E">
        <w:rPr>
          <w:rFonts w:cs="Simplified Arabic" w:hint="cs"/>
          <w:b/>
          <w:bCs/>
          <w:color w:val="000000"/>
          <w:szCs w:val="24"/>
          <w:rtl/>
        </w:rPr>
        <w:t>15</w:t>
      </w:r>
      <w:r w:rsidRPr="00D9578E">
        <w:rPr>
          <w:rFonts w:cs="Simplified Arabic"/>
          <w:b/>
          <w:bCs/>
          <w:color w:val="000000"/>
          <w:szCs w:val="24"/>
          <w:rtl/>
        </w:rPr>
        <w:t xml:space="preserve"> أسرة</w:t>
      </w:r>
      <w:r w:rsidRPr="00D9578E">
        <w:rPr>
          <w:rFonts w:cs="Simplified Arabic"/>
          <w:color w:val="000000"/>
          <w:szCs w:val="24"/>
          <w:rtl/>
        </w:rPr>
        <w:t xml:space="preserve"> في منطقة العد الواحدة.</w:t>
      </w:r>
    </w:p>
    <w:p w:rsidR="00E60D23" w:rsidRPr="00365185" w:rsidRDefault="00E60D23" w:rsidP="00365185">
      <w:pPr>
        <w:bidi/>
        <w:jc w:val="lowKashida"/>
        <w:rPr>
          <w:rFonts w:cs="Simplified Arabic"/>
          <w:sz w:val="20"/>
          <w:szCs w:val="20"/>
          <w:rtl/>
          <w:lang w:eastAsia="en-US"/>
        </w:rPr>
      </w:pPr>
    </w:p>
    <w:p w:rsidR="000D5ACC" w:rsidRPr="007B59B8" w:rsidRDefault="000D5ACC" w:rsidP="000D5ACC">
      <w:pPr>
        <w:bidi/>
        <w:jc w:val="lowKashida"/>
        <w:rPr>
          <w:rFonts w:cs="Simplified Arabic"/>
          <w:b/>
          <w:bCs/>
          <w:szCs w:val="24"/>
          <w:rtl/>
          <w:lang w:eastAsia="en-US"/>
        </w:rPr>
      </w:pPr>
      <w:r w:rsidRPr="007B59B8">
        <w:rPr>
          <w:rFonts w:cs="Simplified Arabic" w:hint="cs"/>
          <w:b/>
          <w:bCs/>
          <w:szCs w:val="24"/>
          <w:rtl/>
          <w:lang w:eastAsia="en-US"/>
        </w:rPr>
        <w:t>5.3.3 طبقات العينة</w:t>
      </w:r>
    </w:p>
    <w:p w:rsidR="000D5ACC" w:rsidRPr="007B59B8" w:rsidRDefault="000D5ACC" w:rsidP="000D5ACC">
      <w:pPr>
        <w:bidi/>
        <w:jc w:val="lowKashida"/>
        <w:rPr>
          <w:rFonts w:cs="Simplified Arabic"/>
          <w:szCs w:val="24"/>
          <w:rtl/>
          <w:lang w:eastAsia="en-US"/>
        </w:rPr>
      </w:pPr>
      <w:r w:rsidRPr="007B59B8">
        <w:rPr>
          <w:rFonts w:cs="Simplified Arabic"/>
          <w:szCs w:val="24"/>
          <w:rtl/>
          <w:lang w:eastAsia="en-US"/>
        </w:rPr>
        <w:t>تم توزيع العينة إلى طبقات باستخدام المستويات</w:t>
      </w:r>
      <w:r w:rsidRPr="007B59B8">
        <w:rPr>
          <w:rFonts w:cs="Simplified Arabic" w:hint="cs"/>
          <w:szCs w:val="24"/>
          <w:rtl/>
          <w:lang w:eastAsia="en-US"/>
        </w:rPr>
        <w:t xml:space="preserve"> التالية</w:t>
      </w:r>
      <w:r w:rsidRPr="007B59B8">
        <w:rPr>
          <w:rFonts w:cs="Simplified Arabic"/>
          <w:szCs w:val="24"/>
          <w:rtl/>
          <w:lang w:eastAsia="en-US"/>
        </w:rPr>
        <w:t>:</w:t>
      </w:r>
    </w:p>
    <w:p w:rsidR="000D5ACC" w:rsidRPr="007B59B8" w:rsidRDefault="000D5ACC" w:rsidP="00C16746">
      <w:pPr>
        <w:pStyle w:val="ListParagraph"/>
        <w:numPr>
          <w:ilvl w:val="0"/>
          <w:numId w:val="30"/>
        </w:numPr>
        <w:bidi/>
        <w:ind w:left="706" w:right="991"/>
        <w:rPr>
          <w:rFonts w:cs="Simplified Arabic"/>
          <w:szCs w:val="24"/>
          <w:lang w:eastAsia="en-US"/>
        </w:rPr>
      </w:pPr>
      <w:r w:rsidRPr="007B59B8">
        <w:rPr>
          <w:rFonts w:cs="Simplified Arabic" w:hint="cs"/>
          <w:szCs w:val="24"/>
          <w:rtl/>
          <w:lang w:eastAsia="en-US"/>
        </w:rPr>
        <w:t>المحافظة (</w:t>
      </w:r>
      <w:r w:rsidR="00C16746">
        <w:rPr>
          <w:rFonts w:cs="Simplified Arabic" w:hint="cs"/>
          <w:szCs w:val="24"/>
          <w:rtl/>
          <w:lang w:eastAsia="en-US"/>
        </w:rPr>
        <w:t>16</w:t>
      </w:r>
      <w:r w:rsidR="00C16746" w:rsidRPr="007B59B8">
        <w:rPr>
          <w:rFonts w:cs="Simplified Arabic"/>
          <w:szCs w:val="24"/>
          <w:rtl/>
          <w:lang w:eastAsia="en-US"/>
        </w:rPr>
        <w:t xml:space="preserve"> </w:t>
      </w:r>
      <w:r w:rsidRPr="007B59B8">
        <w:rPr>
          <w:rFonts w:cs="Simplified Arabic"/>
          <w:szCs w:val="24"/>
          <w:rtl/>
          <w:lang w:eastAsia="en-US"/>
        </w:rPr>
        <w:t xml:space="preserve">محافظة </w:t>
      </w:r>
      <w:r w:rsidRPr="007B59B8">
        <w:rPr>
          <w:rFonts w:cs="Simplified Arabic" w:hint="cs"/>
          <w:szCs w:val="24"/>
          <w:rtl/>
          <w:lang w:eastAsia="en-US"/>
        </w:rPr>
        <w:t xml:space="preserve">باعتبار </w:t>
      </w:r>
      <w:r w:rsidR="0083761B">
        <w:rPr>
          <w:rFonts w:cs="Simplified Arabic" w:hint="cs"/>
          <w:szCs w:val="24"/>
          <w:rtl/>
          <w:lang w:eastAsia="en-US"/>
        </w:rPr>
        <w:t xml:space="preserve">محافظة </w:t>
      </w:r>
      <w:r w:rsidRPr="007B59B8">
        <w:rPr>
          <w:rFonts w:cs="Simplified Arabic" w:hint="cs"/>
          <w:szCs w:val="24"/>
          <w:rtl/>
          <w:lang w:eastAsia="en-US"/>
        </w:rPr>
        <w:t>القدس منطقتين احصائيتين)</w:t>
      </w:r>
      <w:r w:rsidRPr="007B59B8">
        <w:rPr>
          <w:rFonts w:cs="Simplified Arabic"/>
          <w:szCs w:val="24"/>
          <w:rtl/>
          <w:lang w:eastAsia="en-US"/>
        </w:rPr>
        <w:t>.</w:t>
      </w:r>
    </w:p>
    <w:p w:rsidR="000D5ACC" w:rsidRDefault="000D5ACC" w:rsidP="000D5ACC">
      <w:pPr>
        <w:pStyle w:val="ListParagraph"/>
        <w:numPr>
          <w:ilvl w:val="0"/>
          <w:numId w:val="30"/>
        </w:numPr>
        <w:bidi/>
        <w:ind w:left="706" w:right="991"/>
        <w:rPr>
          <w:rFonts w:cs="Simplified Arabic"/>
          <w:szCs w:val="24"/>
          <w:lang w:eastAsia="en-US"/>
        </w:rPr>
      </w:pPr>
      <w:r w:rsidRPr="007B59B8">
        <w:rPr>
          <w:rFonts w:cs="Simplified Arabic" w:hint="cs"/>
          <w:szCs w:val="24"/>
          <w:rtl/>
          <w:lang w:eastAsia="en-US"/>
        </w:rPr>
        <w:t>نوع التجمع (حضر, ريف, مخيم</w:t>
      </w:r>
      <w:r w:rsidR="00722958">
        <w:rPr>
          <w:rFonts w:cs="Simplified Arabic" w:hint="cs"/>
          <w:szCs w:val="24"/>
          <w:rtl/>
          <w:lang w:eastAsia="en-US"/>
        </w:rPr>
        <w:t>ات</w:t>
      </w:r>
      <w:r w:rsidRPr="007B59B8">
        <w:rPr>
          <w:rFonts w:cs="Simplified Arabic" w:hint="cs"/>
          <w:szCs w:val="24"/>
          <w:rtl/>
          <w:lang w:eastAsia="en-US"/>
        </w:rPr>
        <w:t>).</w:t>
      </w:r>
    </w:p>
    <w:p w:rsidR="004E0FBE" w:rsidRDefault="004E0FBE" w:rsidP="004E0FBE">
      <w:pPr>
        <w:pStyle w:val="ListParagraph"/>
        <w:bidi/>
        <w:ind w:left="706" w:right="991"/>
        <w:rPr>
          <w:rFonts w:cs="Simplified Arabic"/>
          <w:szCs w:val="24"/>
          <w:rtl/>
          <w:lang w:eastAsia="en-US"/>
        </w:rPr>
      </w:pPr>
    </w:p>
    <w:p w:rsidR="00682D5E" w:rsidRDefault="00682D5E">
      <w:pPr>
        <w:rPr>
          <w:rFonts w:cs="Simplified Arabic"/>
          <w:b/>
          <w:bCs/>
          <w:szCs w:val="24"/>
          <w:rtl/>
          <w:lang w:eastAsia="en-US"/>
        </w:rPr>
      </w:pPr>
      <w:r>
        <w:rPr>
          <w:rFonts w:cs="Simplified Arabic"/>
          <w:b/>
          <w:bCs/>
          <w:szCs w:val="24"/>
          <w:rtl/>
          <w:lang w:eastAsia="en-US"/>
        </w:rPr>
        <w:br w:type="page"/>
      </w:r>
    </w:p>
    <w:p w:rsidR="000D5ACC" w:rsidRPr="007B59B8" w:rsidRDefault="000D5ACC" w:rsidP="000D5ACC">
      <w:pPr>
        <w:bidi/>
        <w:rPr>
          <w:rFonts w:cs="Simplified Arabic"/>
          <w:b/>
          <w:bCs/>
          <w:szCs w:val="24"/>
          <w:lang w:eastAsia="en-US"/>
        </w:rPr>
      </w:pPr>
      <w:r w:rsidRPr="007B59B8">
        <w:rPr>
          <w:rFonts w:cs="Simplified Arabic"/>
          <w:b/>
          <w:bCs/>
          <w:szCs w:val="24"/>
          <w:rtl/>
          <w:lang w:eastAsia="en-US"/>
        </w:rPr>
        <w:t xml:space="preserve">دورية العينة </w:t>
      </w:r>
    </w:p>
    <w:p w:rsidR="000D5ACC" w:rsidRDefault="000D5ACC" w:rsidP="0083761B">
      <w:pPr>
        <w:bidi/>
        <w:jc w:val="both"/>
        <w:rPr>
          <w:rFonts w:ascii="Simplified Arabic" w:hAnsi="Simplified Arabic" w:cs="Simplified Arabic"/>
          <w:szCs w:val="24"/>
          <w:rtl/>
          <w:lang w:eastAsia="en-US"/>
        </w:rPr>
      </w:pPr>
      <w:r w:rsidRPr="007B59B8">
        <w:rPr>
          <w:rFonts w:ascii="Simplified Arabic" w:hAnsi="Simplified Arabic" w:cs="Simplified Arabic"/>
          <w:szCs w:val="24"/>
          <w:rtl/>
          <w:lang w:eastAsia="en-US"/>
        </w:rPr>
        <w:t xml:space="preserve">كل دورة من دورات </w:t>
      </w:r>
      <w:r w:rsidR="003F7DFC">
        <w:rPr>
          <w:rFonts w:ascii="Simplified Arabic" w:hAnsi="Simplified Arabic" w:cs="Simplified Arabic" w:hint="cs"/>
          <w:szCs w:val="24"/>
          <w:rtl/>
          <w:lang w:eastAsia="en-US"/>
        </w:rPr>
        <w:t xml:space="preserve">مسح </w:t>
      </w:r>
      <w:r w:rsidRPr="007B59B8">
        <w:rPr>
          <w:rFonts w:ascii="Simplified Arabic" w:hAnsi="Simplified Arabic" w:cs="Simplified Arabic"/>
          <w:szCs w:val="24"/>
          <w:rtl/>
          <w:lang w:eastAsia="en-US"/>
        </w:rPr>
        <w:t>القوى العاملة خلال السنة تغطي العينة الشاملة (</w:t>
      </w:r>
      <w:r w:rsidRPr="007B59B8">
        <w:rPr>
          <w:rFonts w:ascii="Simplified Arabic" w:hAnsi="Simplified Arabic" w:cs="Simplified Arabic" w:hint="cs"/>
          <w:szCs w:val="24"/>
          <w:rtl/>
          <w:lang w:eastAsia="en-US"/>
        </w:rPr>
        <w:t>536</w:t>
      </w:r>
      <w:r w:rsidRPr="007B59B8">
        <w:rPr>
          <w:rFonts w:ascii="Simplified Arabic" w:hAnsi="Simplified Arabic" w:cs="Simplified Arabic"/>
          <w:szCs w:val="24"/>
          <w:rtl/>
          <w:lang w:eastAsia="en-US"/>
        </w:rPr>
        <w:t xml:space="preserve">) منطقة عد, </w:t>
      </w:r>
      <w:r w:rsidR="003F7DFC">
        <w:rPr>
          <w:rFonts w:ascii="Simplified Arabic" w:hAnsi="Simplified Arabic" w:cs="Simplified Arabic" w:hint="cs"/>
          <w:szCs w:val="24"/>
          <w:rtl/>
          <w:lang w:eastAsia="en-US"/>
        </w:rPr>
        <w:t xml:space="preserve">حيث ان </w:t>
      </w:r>
      <w:r w:rsidRPr="007B59B8">
        <w:rPr>
          <w:rFonts w:ascii="Simplified Arabic" w:hAnsi="Simplified Arabic" w:cs="Simplified Arabic"/>
          <w:szCs w:val="24"/>
          <w:rtl/>
          <w:lang w:eastAsia="en-US"/>
        </w:rPr>
        <w:t>حجم مناطق العد ثابت في كل دورة (ربع)</w:t>
      </w:r>
      <w:r w:rsidR="0083761B">
        <w:rPr>
          <w:rFonts w:ascii="Simplified Arabic" w:hAnsi="Simplified Arabic" w:cs="Simplified Arabic" w:hint="cs"/>
          <w:szCs w:val="24"/>
          <w:rtl/>
          <w:lang w:eastAsia="en-US"/>
        </w:rPr>
        <w:t>،</w:t>
      </w:r>
      <w:r w:rsidRPr="007B59B8">
        <w:rPr>
          <w:rFonts w:ascii="Simplified Arabic" w:hAnsi="Simplified Arabic" w:cs="Simplified Arabic"/>
          <w:szCs w:val="24"/>
          <w:rtl/>
          <w:lang w:eastAsia="en-US"/>
        </w:rPr>
        <w:t xml:space="preserve"> </w:t>
      </w:r>
      <w:r w:rsidR="003F7DFC">
        <w:rPr>
          <w:rFonts w:ascii="Simplified Arabic" w:hAnsi="Simplified Arabic" w:cs="Simplified Arabic" w:hint="cs"/>
          <w:szCs w:val="24"/>
          <w:rtl/>
          <w:lang w:eastAsia="en-US"/>
        </w:rPr>
        <w:t>و</w:t>
      </w:r>
      <w:r w:rsidRPr="007B59B8">
        <w:rPr>
          <w:rFonts w:ascii="Simplified Arabic" w:hAnsi="Simplified Arabic" w:cs="Simplified Arabic"/>
          <w:szCs w:val="24"/>
          <w:rtl/>
          <w:lang w:eastAsia="en-US"/>
        </w:rPr>
        <w:t xml:space="preserve">يتم تبديل </w:t>
      </w:r>
      <w:r w:rsidRPr="007B59B8">
        <w:rPr>
          <w:rFonts w:ascii="Simplified Arabic" w:hAnsi="Simplified Arabic" w:cs="Simplified Arabic"/>
          <w:szCs w:val="24"/>
          <w:lang w:eastAsia="en-US"/>
        </w:rPr>
        <w:t>50</w:t>
      </w:r>
      <w:r w:rsidRPr="007B59B8">
        <w:rPr>
          <w:rFonts w:ascii="Simplified Arabic" w:hAnsi="Simplified Arabic" w:cs="Simplified Arabic"/>
          <w:szCs w:val="24"/>
          <w:rtl/>
          <w:lang w:eastAsia="en-US"/>
        </w:rPr>
        <w:t>% من اسر مناطق العد (العينة الشاملة),</w:t>
      </w:r>
      <w:r>
        <w:rPr>
          <w:rFonts w:ascii="Simplified Arabic" w:hAnsi="Simplified Arabic" w:cs="Simplified Arabic" w:hint="cs"/>
          <w:szCs w:val="24"/>
          <w:rtl/>
          <w:lang w:eastAsia="en-US"/>
        </w:rPr>
        <w:t xml:space="preserve"> </w:t>
      </w:r>
      <w:r w:rsidR="003F7DFC">
        <w:rPr>
          <w:rFonts w:ascii="Simplified Arabic" w:hAnsi="Simplified Arabic" w:cs="Simplified Arabic" w:hint="cs"/>
          <w:szCs w:val="24"/>
          <w:rtl/>
          <w:lang w:eastAsia="en-US"/>
        </w:rPr>
        <w:t>اذ</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ان الاسر</w:t>
      </w:r>
      <w:r w:rsidR="003F7DFC">
        <w:rPr>
          <w:rFonts w:ascii="Simplified Arabic" w:hAnsi="Simplified Arabic" w:cs="Simplified Arabic" w:hint="cs"/>
          <w:szCs w:val="24"/>
          <w:rtl/>
          <w:lang w:eastAsia="en-US"/>
        </w:rPr>
        <w:t xml:space="preserve"> المختارة</w:t>
      </w:r>
      <w:r w:rsidRPr="007B59B8">
        <w:rPr>
          <w:rFonts w:ascii="Simplified Arabic" w:hAnsi="Simplified Arabic" w:cs="Simplified Arabic"/>
          <w:szCs w:val="24"/>
          <w:rtl/>
          <w:lang w:eastAsia="en-US"/>
        </w:rPr>
        <w:t xml:space="preserve"> تبقى في عينة </w:t>
      </w:r>
      <w:r w:rsidR="003F7DFC">
        <w:rPr>
          <w:rFonts w:ascii="Simplified Arabic" w:hAnsi="Simplified Arabic" w:cs="Simplified Arabic" w:hint="cs"/>
          <w:szCs w:val="24"/>
          <w:rtl/>
          <w:lang w:eastAsia="en-US"/>
        </w:rPr>
        <w:t>المسح</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 xml:space="preserve">لدورتين متتاليتين ومن ثم </w:t>
      </w:r>
      <w:r w:rsidR="003F7DFC">
        <w:rPr>
          <w:rFonts w:ascii="Simplified Arabic" w:hAnsi="Simplified Arabic" w:cs="Simplified Arabic" w:hint="cs"/>
          <w:szCs w:val="24"/>
          <w:rtl/>
          <w:lang w:eastAsia="en-US"/>
        </w:rPr>
        <w:t>تخرج</w:t>
      </w:r>
      <w:r w:rsidR="003F7DFC" w:rsidRPr="007B59B8">
        <w:rPr>
          <w:rFonts w:ascii="Simplified Arabic" w:hAnsi="Simplified Arabic" w:cs="Simplified Arabic"/>
          <w:szCs w:val="24"/>
          <w:rtl/>
          <w:lang w:eastAsia="en-US"/>
        </w:rPr>
        <w:t xml:space="preserve"> </w:t>
      </w:r>
      <w:r w:rsidRPr="007B59B8">
        <w:rPr>
          <w:rFonts w:ascii="Simplified Arabic" w:hAnsi="Simplified Arabic" w:cs="Simplified Arabic"/>
          <w:szCs w:val="24"/>
          <w:rtl/>
          <w:lang w:eastAsia="en-US"/>
        </w:rPr>
        <w:t xml:space="preserve">لدورتين متتاليتين ومن ثم تدخل في دورتين متتاليتين بعد ان </w:t>
      </w:r>
      <w:r w:rsidR="003F7DFC">
        <w:rPr>
          <w:rFonts w:ascii="Simplified Arabic" w:hAnsi="Simplified Arabic" w:cs="Simplified Arabic" w:hint="cs"/>
          <w:szCs w:val="24"/>
          <w:rtl/>
          <w:lang w:eastAsia="en-US"/>
        </w:rPr>
        <w:t>خرجت</w:t>
      </w:r>
      <w:r w:rsidR="003F7DFC" w:rsidRPr="007B59B8">
        <w:rPr>
          <w:rFonts w:ascii="Simplified Arabic" w:hAnsi="Simplified Arabic" w:cs="Simplified Arabic"/>
          <w:szCs w:val="24"/>
          <w:rtl/>
          <w:lang w:eastAsia="en-US"/>
        </w:rPr>
        <w:t xml:space="preserve"> </w:t>
      </w:r>
      <w:r w:rsidR="003F7DFC">
        <w:rPr>
          <w:rFonts w:ascii="Simplified Arabic" w:hAnsi="Simplified Arabic" w:cs="Simplified Arabic" w:hint="cs"/>
          <w:szCs w:val="24"/>
          <w:rtl/>
          <w:lang w:eastAsia="en-US"/>
        </w:rPr>
        <w:t>ل</w:t>
      </w:r>
      <w:r w:rsidRPr="007B59B8">
        <w:rPr>
          <w:rFonts w:ascii="Simplified Arabic" w:hAnsi="Simplified Arabic" w:cs="Simplified Arabic"/>
          <w:szCs w:val="24"/>
          <w:rtl/>
          <w:lang w:eastAsia="en-US"/>
        </w:rPr>
        <w:t xml:space="preserve">دورتين سابقتين متتاليتين, ومن ثم يتم اخراجها من عينة الدورة التالية. </w:t>
      </w:r>
    </w:p>
    <w:p w:rsidR="000D5ACC" w:rsidRPr="00236CEB" w:rsidRDefault="000D5ACC" w:rsidP="000D5ACC">
      <w:pPr>
        <w:bidi/>
        <w:rPr>
          <w:rFonts w:ascii="Simplified Arabic" w:hAnsi="Simplified Arabic" w:cs="Simplified Arabic"/>
          <w:sz w:val="16"/>
          <w:szCs w:val="16"/>
          <w:rtl/>
          <w:lang w:eastAsia="en-US"/>
        </w:rPr>
      </w:pPr>
    </w:p>
    <w:p w:rsidR="000D5ACC" w:rsidRPr="007B59B8" w:rsidRDefault="003F7DFC" w:rsidP="008825EC">
      <w:pPr>
        <w:bidi/>
        <w:jc w:val="both"/>
        <w:rPr>
          <w:rFonts w:ascii="Simplified Arabic" w:hAnsi="Simplified Arabic" w:cs="Simplified Arabic"/>
          <w:szCs w:val="24"/>
          <w:rtl/>
          <w:lang w:eastAsia="en-US"/>
        </w:rPr>
      </w:pPr>
      <w:r>
        <w:rPr>
          <w:rFonts w:ascii="Simplified Arabic" w:hAnsi="Simplified Arabic" w:cs="Simplified Arabic" w:hint="cs"/>
          <w:szCs w:val="24"/>
          <w:rtl/>
          <w:lang w:eastAsia="en-US"/>
        </w:rPr>
        <w:t xml:space="preserve">كما ان </w:t>
      </w:r>
      <w:r w:rsidR="000D5ACC" w:rsidRPr="007B59B8">
        <w:rPr>
          <w:rFonts w:ascii="Simplified Arabic" w:hAnsi="Simplified Arabic" w:cs="Simplified Arabic"/>
          <w:szCs w:val="24"/>
          <w:rtl/>
          <w:lang w:eastAsia="en-US"/>
        </w:rPr>
        <w:t xml:space="preserve">هناك تكرار </w:t>
      </w:r>
      <w:r w:rsidR="000D5ACC" w:rsidRPr="007B59B8">
        <w:rPr>
          <w:rFonts w:ascii="Simplified Arabic" w:hAnsi="Simplified Arabic" w:cs="Simplified Arabic"/>
          <w:szCs w:val="24"/>
          <w:lang w:eastAsia="en-US"/>
        </w:rPr>
        <w:t>50</w:t>
      </w:r>
      <w:r w:rsidR="000D5ACC" w:rsidRPr="007B59B8">
        <w:rPr>
          <w:rFonts w:ascii="Simplified Arabic" w:hAnsi="Simplified Arabic" w:cs="Simplified Arabic"/>
          <w:szCs w:val="24"/>
          <w:rtl/>
          <w:lang w:eastAsia="en-US"/>
        </w:rPr>
        <w:t xml:space="preserve">% بين كل دورتين متتاليتين وبين كل سنتين متتاليتين مما له اثر في جعل العينة ذات فعالية لاغراض المقارنة ومراقبة التغيرات. </w:t>
      </w:r>
    </w:p>
    <w:p w:rsidR="000D5ACC" w:rsidRPr="007B59B8" w:rsidRDefault="000D5ACC" w:rsidP="000D5ACC">
      <w:pPr>
        <w:bidi/>
        <w:rPr>
          <w:rFonts w:cs="Simplified Arabic"/>
          <w:b/>
          <w:bCs/>
          <w:szCs w:val="24"/>
          <w:rtl/>
          <w:lang w:eastAsia="en-US"/>
        </w:rPr>
      </w:pPr>
    </w:p>
    <w:p w:rsidR="000D5ACC" w:rsidRPr="007B59B8" w:rsidRDefault="000D5ACC" w:rsidP="000D5ACC">
      <w:pPr>
        <w:bidi/>
        <w:rPr>
          <w:rFonts w:cs="Simplified Arabic"/>
          <w:b/>
          <w:bCs/>
          <w:szCs w:val="24"/>
          <w:rtl/>
          <w:lang w:eastAsia="en-US"/>
        </w:rPr>
      </w:pPr>
      <w:r w:rsidRPr="007B59B8">
        <w:rPr>
          <w:rFonts w:cs="Simplified Arabic"/>
          <w:b/>
          <w:bCs/>
          <w:szCs w:val="24"/>
          <w:lang w:eastAsia="en-US"/>
        </w:rPr>
        <w:t xml:space="preserve"> 6.3.3</w:t>
      </w:r>
      <w:r w:rsidRPr="007B59B8">
        <w:rPr>
          <w:rFonts w:cs="Simplified Arabic" w:hint="cs"/>
          <w:b/>
          <w:bCs/>
          <w:szCs w:val="24"/>
          <w:rtl/>
          <w:lang w:eastAsia="en-US"/>
        </w:rPr>
        <w:t xml:space="preserve">مستويات النشر </w:t>
      </w:r>
    </w:p>
    <w:p w:rsidR="000D5ACC" w:rsidRPr="007B59B8" w:rsidRDefault="000D5ACC" w:rsidP="000D5ACC">
      <w:pPr>
        <w:pStyle w:val="ListParagraph"/>
        <w:numPr>
          <w:ilvl w:val="0"/>
          <w:numId w:val="22"/>
        </w:numPr>
        <w:bidi/>
        <w:ind w:right="991"/>
        <w:rPr>
          <w:rFonts w:cs="Simplified Arabic"/>
          <w:szCs w:val="24"/>
          <w:lang w:eastAsia="en-US"/>
        </w:rPr>
      </w:pPr>
      <w:bookmarkStart w:id="1" w:name="OLE_LINK1"/>
      <w:bookmarkStart w:id="2" w:name="OLE_LINK2"/>
      <w:r w:rsidRPr="007B59B8">
        <w:rPr>
          <w:rFonts w:cs="Simplified Arabic" w:hint="cs"/>
          <w:szCs w:val="24"/>
          <w:rtl/>
          <w:lang w:eastAsia="en-US"/>
        </w:rPr>
        <w:t>دولة فلسطين.</w:t>
      </w:r>
    </w:p>
    <w:p w:rsidR="000D5ACC" w:rsidRPr="007B59B8" w:rsidRDefault="000D5ACC" w:rsidP="000D5ACC">
      <w:pPr>
        <w:pStyle w:val="ListParagraph"/>
        <w:numPr>
          <w:ilvl w:val="0"/>
          <w:numId w:val="22"/>
        </w:numPr>
        <w:bidi/>
        <w:ind w:right="991"/>
        <w:rPr>
          <w:rFonts w:cs="Simplified Arabic"/>
          <w:szCs w:val="24"/>
          <w:lang w:eastAsia="en-US"/>
        </w:rPr>
      </w:pPr>
      <w:r w:rsidRPr="007B59B8">
        <w:rPr>
          <w:rFonts w:cs="Simplified Arabic" w:hint="cs"/>
          <w:szCs w:val="24"/>
          <w:rtl/>
          <w:lang w:eastAsia="en-US"/>
        </w:rPr>
        <w:t>المحافظة (</w:t>
      </w:r>
      <w:r w:rsidRPr="007B59B8">
        <w:rPr>
          <w:rFonts w:cs="Simplified Arabic"/>
          <w:szCs w:val="24"/>
          <w:lang w:eastAsia="en-US"/>
        </w:rPr>
        <w:t xml:space="preserve">16 </w:t>
      </w:r>
      <w:r w:rsidRPr="007B59B8">
        <w:rPr>
          <w:rFonts w:cs="Simplified Arabic" w:hint="cs"/>
          <w:szCs w:val="24"/>
          <w:rtl/>
          <w:lang w:eastAsia="en-US"/>
        </w:rPr>
        <w:t xml:space="preserve"> محافظة بما فيها القدس </w:t>
      </w:r>
      <w:r w:rsidRPr="007B59B8">
        <w:rPr>
          <w:rFonts w:cs="Simplified Arabic"/>
          <w:szCs w:val="24"/>
          <w:lang w:eastAsia="en-US"/>
        </w:rPr>
        <w:t>J1</w:t>
      </w:r>
      <w:r w:rsidRPr="007B59B8">
        <w:rPr>
          <w:rFonts w:cs="Simplified Arabic" w:hint="cs"/>
          <w:szCs w:val="24"/>
          <w:rtl/>
          <w:lang w:eastAsia="en-US"/>
        </w:rPr>
        <w:t>).</w:t>
      </w:r>
    </w:p>
    <w:p w:rsidR="000D5ACC" w:rsidRPr="00E13C54" w:rsidRDefault="000D5ACC" w:rsidP="006B457C">
      <w:pPr>
        <w:pStyle w:val="ListParagraph"/>
        <w:numPr>
          <w:ilvl w:val="0"/>
          <w:numId w:val="22"/>
        </w:numPr>
        <w:bidi/>
        <w:ind w:right="991"/>
        <w:rPr>
          <w:rFonts w:cs="Simplified Arabic"/>
          <w:szCs w:val="24"/>
          <w:rtl/>
          <w:lang w:eastAsia="en-US"/>
        </w:rPr>
      </w:pPr>
      <w:r w:rsidRPr="007B59B8">
        <w:rPr>
          <w:rFonts w:cs="Simplified Arabic" w:hint="cs"/>
          <w:szCs w:val="24"/>
          <w:rtl/>
          <w:lang w:eastAsia="en-US"/>
        </w:rPr>
        <w:t>المنطقة</w:t>
      </w:r>
      <w:r w:rsidR="00CF594D">
        <w:rPr>
          <w:rFonts w:cs="Simplified Arabic" w:hint="cs"/>
          <w:szCs w:val="24"/>
          <w:rtl/>
          <w:lang w:eastAsia="en-US"/>
        </w:rPr>
        <w:t>،</w:t>
      </w:r>
      <w:r w:rsidRPr="007B59B8">
        <w:rPr>
          <w:rFonts w:cs="Simplified Arabic" w:hint="cs"/>
          <w:szCs w:val="24"/>
          <w:rtl/>
          <w:lang w:eastAsia="en-US"/>
        </w:rPr>
        <w:t xml:space="preserve"> نوع التجمع (حضر</w:t>
      </w:r>
      <w:r w:rsidR="00CF594D">
        <w:rPr>
          <w:rFonts w:cs="Simplified Arabic" w:hint="cs"/>
          <w:szCs w:val="24"/>
          <w:rtl/>
          <w:lang w:eastAsia="en-US"/>
        </w:rPr>
        <w:t>،</w:t>
      </w:r>
      <w:r w:rsidRPr="007B59B8">
        <w:rPr>
          <w:rFonts w:cs="Simplified Arabic" w:hint="cs"/>
          <w:szCs w:val="24"/>
          <w:rtl/>
          <w:lang w:eastAsia="en-US"/>
        </w:rPr>
        <w:t xml:space="preserve"> ريف</w:t>
      </w:r>
      <w:r w:rsidR="00CF594D">
        <w:rPr>
          <w:rFonts w:cs="Simplified Arabic" w:hint="cs"/>
          <w:szCs w:val="24"/>
          <w:rtl/>
          <w:lang w:eastAsia="en-US"/>
        </w:rPr>
        <w:t>،</w:t>
      </w:r>
      <w:r w:rsidRPr="007B59B8">
        <w:rPr>
          <w:rFonts w:cs="Simplified Arabic" w:hint="cs"/>
          <w:szCs w:val="24"/>
          <w:rtl/>
          <w:lang w:eastAsia="en-US"/>
        </w:rPr>
        <w:t xml:space="preserve"> ومخيم</w:t>
      </w:r>
      <w:r w:rsidR="003F7DFC">
        <w:rPr>
          <w:rFonts w:cs="Simplified Arabic" w:hint="cs"/>
          <w:szCs w:val="24"/>
          <w:rtl/>
          <w:lang w:eastAsia="en-US"/>
        </w:rPr>
        <w:t>ات</w:t>
      </w:r>
      <w:r w:rsidRPr="00E13C54">
        <w:rPr>
          <w:rFonts w:cs="Simplified Arabic" w:hint="cs"/>
          <w:szCs w:val="24"/>
          <w:rtl/>
          <w:lang w:eastAsia="en-US"/>
        </w:rPr>
        <w:t>).</w:t>
      </w:r>
    </w:p>
    <w:p w:rsidR="000D5ACC" w:rsidRPr="007A76A6" w:rsidRDefault="000D5ACC" w:rsidP="000D5ACC">
      <w:pPr>
        <w:bidi/>
        <w:jc w:val="both"/>
        <w:rPr>
          <w:rFonts w:cs="Simplified Arabic"/>
          <w:szCs w:val="24"/>
          <w:lang w:eastAsia="en-US"/>
        </w:rPr>
      </w:pPr>
    </w:p>
    <w:bookmarkEnd w:id="1"/>
    <w:bookmarkEnd w:id="2"/>
    <w:p w:rsidR="000D5ACC" w:rsidRDefault="000D5ACC" w:rsidP="000D5ACC">
      <w:pPr>
        <w:bidi/>
        <w:ind w:left="-2"/>
        <w:rPr>
          <w:rFonts w:cs="Simplified Arabic"/>
          <w:b/>
          <w:bCs/>
          <w:szCs w:val="24"/>
        </w:rPr>
      </w:pPr>
      <w:r>
        <w:rPr>
          <w:rFonts w:cs="Simplified Arabic" w:hint="cs"/>
          <w:b/>
          <w:bCs/>
          <w:szCs w:val="24"/>
          <w:rtl/>
        </w:rPr>
        <w:t>7.3.3</w:t>
      </w:r>
      <w:r w:rsidRPr="00470A9E">
        <w:rPr>
          <w:rFonts w:cs="Simplified Arabic" w:hint="cs"/>
          <w:b/>
          <w:bCs/>
          <w:szCs w:val="24"/>
          <w:rtl/>
        </w:rPr>
        <w:t xml:space="preserve"> حساب الأوزان </w:t>
      </w:r>
    </w:p>
    <w:p w:rsidR="000D5ACC" w:rsidRDefault="000D5ACC" w:rsidP="009129C9">
      <w:pPr>
        <w:bidi/>
        <w:ind w:left="-2"/>
        <w:jc w:val="both"/>
        <w:rPr>
          <w:rFonts w:cs="Simplified Arabic"/>
          <w:szCs w:val="24"/>
          <w:rtl/>
          <w:lang w:eastAsia="en-US"/>
        </w:rPr>
      </w:pPr>
      <w:r w:rsidRPr="00470A9E">
        <w:rPr>
          <w:rFonts w:cs="Simplified Arabic"/>
          <w:szCs w:val="24"/>
          <w:rtl/>
          <w:lang w:eastAsia="en-US"/>
        </w:rPr>
        <w:t xml:space="preserve">يعرف وزن الوحدة الإحصائية (وحدة المعاينة) في العينة بأنه المقلوب الرياضي لاحتمال اختيار الوحدة، وعينة مسح القوى العاملة هي عينة طبقية عنقودية عشوائية منتظمة ذات مرحلتين, حيث يتم في المرحلة الأولى حساب وزن مناطق العد بالاعتماد على احتمال اختيار كل منطقة عد (عينة عشوائية منتظمة), </w:t>
      </w:r>
      <w:r>
        <w:rPr>
          <w:rFonts w:cs="Simplified Arabic" w:hint="cs"/>
          <w:szCs w:val="24"/>
          <w:rtl/>
          <w:lang w:eastAsia="en-US"/>
        </w:rPr>
        <w:t>و</w:t>
      </w:r>
      <w:r w:rsidRPr="00470A9E">
        <w:rPr>
          <w:rFonts w:cs="Simplified Arabic"/>
          <w:szCs w:val="24"/>
          <w:rtl/>
          <w:lang w:eastAsia="en-US"/>
        </w:rPr>
        <w:t xml:space="preserve">في المرحلة الثانية يتم </w:t>
      </w:r>
      <w:r>
        <w:rPr>
          <w:rFonts w:cs="Simplified Arabic" w:hint="cs"/>
          <w:szCs w:val="24"/>
          <w:rtl/>
          <w:lang w:eastAsia="en-US"/>
        </w:rPr>
        <w:t>احت</w:t>
      </w:r>
      <w:r w:rsidRPr="00470A9E">
        <w:rPr>
          <w:rFonts w:cs="Simplified Arabic"/>
          <w:szCs w:val="24"/>
          <w:rtl/>
          <w:lang w:eastAsia="en-US"/>
        </w:rPr>
        <w:t>ساب وزن الأسرة من كل منطقة عد, ثم نجد حاصل ضرب وزن المرحلة الأولى في وزن المرحلة الثانية فنحصل على وزن الأسر</w:t>
      </w:r>
      <w:r>
        <w:rPr>
          <w:rFonts w:cs="Simplified Arabic" w:hint="cs"/>
          <w:szCs w:val="24"/>
          <w:rtl/>
          <w:lang w:eastAsia="en-US"/>
        </w:rPr>
        <w:t>ة</w:t>
      </w:r>
      <w:r w:rsidRPr="00470A9E">
        <w:rPr>
          <w:rFonts w:cs="Simplified Arabic"/>
          <w:szCs w:val="24"/>
          <w:rtl/>
          <w:lang w:eastAsia="en-US"/>
        </w:rPr>
        <w:t xml:space="preserve"> الأولي, </w:t>
      </w:r>
      <w:r>
        <w:rPr>
          <w:rFonts w:cs="Simplified Arabic" w:hint="cs"/>
          <w:szCs w:val="24"/>
          <w:rtl/>
          <w:lang w:eastAsia="en-US"/>
        </w:rPr>
        <w:t>و</w:t>
      </w:r>
      <w:r w:rsidRPr="00470A9E">
        <w:rPr>
          <w:rFonts w:cs="Simplified Arabic"/>
          <w:szCs w:val="24"/>
          <w:rtl/>
          <w:lang w:eastAsia="en-US"/>
        </w:rPr>
        <w:t>نقوم بتعديل هذه الأوزان بالاعتماد على</w:t>
      </w:r>
      <w:r>
        <w:rPr>
          <w:rFonts w:cs="Simplified Arabic"/>
          <w:szCs w:val="24"/>
          <w:rtl/>
          <w:lang w:eastAsia="en-US"/>
        </w:rPr>
        <w:t xml:space="preserve"> تقديرات الأسر منتصف كل ربع من </w:t>
      </w:r>
      <w:r>
        <w:rPr>
          <w:rFonts w:cs="Simplified Arabic" w:hint="cs"/>
          <w:szCs w:val="24"/>
          <w:rtl/>
          <w:lang w:eastAsia="en-US"/>
        </w:rPr>
        <w:t>أ</w:t>
      </w:r>
      <w:r w:rsidRPr="00470A9E">
        <w:rPr>
          <w:rFonts w:cs="Simplified Arabic"/>
          <w:szCs w:val="24"/>
          <w:rtl/>
          <w:lang w:eastAsia="en-US"/>
        </w:rPr>
        <w:t xml:space="preserve">رباع عام </w:t>
      </w:r>
      <w:r w:rsidR="009129C9">
        <w:rPr>
          <w:rFonts w:cs="Simplified Arabic" w:hint="cs"/>
          <w:szCs w:val="24"/>
          <w:rtl/>
          <w:lang w:eastAsia="en-US"/>
        </w:rPr>
        <w:t>2020</w:t>
      </w:r>
      <w:r w:rsidR="009129C9" w:rsidRPr="00470A9E">
        <w:rPr>
          <w:rFonts w:cs="Simplified Arabic"/>
          <w:szCs w:val="24"/>
          <w:rtl/>
          <w:lang w:eastAsia="en-US"/>
        </w:rPr>
        <w:t xml:space="preserve"> </w:t>
      </w:r>
      <w:r w:rsidRPr="00470A9E">
        <w:rPr>
          <w:rFonts w:cs="Simplified Arabic"/>
          <w:szCs w:val="24"/>
          <w:rtl/>
          <w:lang w:eastAsia="en-US"/>
        </w:rPr>
        <w:t>وتكون فئة التعديل هي الطبقة (محافظة, نوع التجمع) وبالتالي نحصل على وزن الأسر</w:t>
      </w:r>
      <w:r>
        <w:rPr>
          <w:rFonts w:cs="Simplified Arabic" w:hint="cs"/>
          <w:szCs w:val="24"/>
          <w:rtl/>
          <w:lang w:eastAsia="en-US"/>
        </w:rPr>
        <w:t>ة</w:t>
      </w:r>
      <w:r w:rsidRPr="00470A9E">
        <w:rPr>
          <w:rFonts w:cs="Simplified Arabic"/>
          <w:szCs w:val="24"/>
          <w:rtl/>
          <w:lang w:eastAsia="en-US"/>
        </w:rPr>
        <w:t xml:space="preserve"> النهائي.</w:t>
      </w:r>
    </w:p>
    <w:p w:rsidR="000D5ACC" w:rsidRPr="001803AA" w:rsidRDefault="000D5ACC" w:rsidP="000D5ACC">
      <w:pPr>
        <w:bidi/>
        <w:ind w:left="-2"/>
        <w:jc w:val="both"/>
        <w:rPr>
          <w:rFonts w:cs="Simplified Arabic"/>
          <w:sz w:val="16"/>
          <w:szCs w:val="16"/>
          <w:rtl/>
          <w:lang w:eastAsia="en-US"/>
        </w:rPr>
      </w:pPr>
    </w:p>
    <w:p w:rsidR="000D5ACC" w:rsidRPr="00470A9E" w:rsidRDefault="000D5ACC" w:rsidP="009129C9">
      <w:pPr>
        <w:pStyle w:val="Title"/>
        <w:ind w:left="-2"/>
        <w:jc w:val="both"/>
        <w:rPr>
          <w:rtl/>
        </w:rPr>
      </w:pPr>
      <w:r>
        <w:rPr>
          <w:rtl/>
        </w:rPr>
        <w:t>بالنسبة لملف ال</w:t>
      </w:r>
      <w:r>
        <w:rPr>
          <w:rFonts w:hint="cs"/>
          <w:rtl/>
        </w:rPr>
        <w:t>أ</w:t>
      </w:r>
      <w:r>
        <w:rPr>
          <w:rtl/>
        </w:rPr>
        <w:t>فراد 10 سنوات ف</w:t>
      </w:r>
      <w:r>
        <w:rPr>
          <w:rFonts w:hint="cs"/>
          <w:rtl/>
        </w:rPr>
        <w:t>أ</w:t>
      </w:r>
      <w:r>
        <w:rPr>
          <w:rtl/>
        </w:rPr>
        <w:t>كثر يتم اضافة لكل فرد وزن ال</w:t>
      </w:r>
      <w:r>
        <w:rPr>
          <w:rFonts w:hint="cs"/>
          <w:rtl/>
        </w:rPr>
        <w:t>أ</w:t>
      </w:r>
      <w:r w:rsidRPr="00470A9E">
        <w:rPr>
          <w:rtl/>
        </w:rPr>
        <w:t>سرة النهائي المعدل, ثم نقوم بتعديل هذه الأوزان بالاعتماد على ت</w:t>
      </w:r>
      <w:r>
        <w:rPr>
          <w:rtl/>
        </w:rPr>
        <w:t xml:space="preserve">قديرات الافراد منتصف كل ربع من </w:t>
      </w:r>
      <w:r>
        <w:rPr>
          <w:rFonts w:hint="cs"/>
          <w:rtl/>
        </w:rPr>
        <w:t>أ</w:t>
      </w:r>
      <w:r w:rsidRPr="00470A9E">
        <w:rPr>
          <w:rtl/>
        </w:rPr>
        <w:t xml:space="preserve">رباع عام </w:t>
      </w:r>
      <w:r w:rsidR="009129C9">
        <w:rPr>
          <w:rFonts w:hint="cs"/>
          <w:rtl/>
        </w:rPr>
        <w:t>2020</w:t>
      </w:r>
      <w:r w:rsidR="009129C9" w:rsidRPr="00470A9E">
        <w:rPr>
          <w:rtl/>
        </w:rPr>
        <w:t xml:space="preserve"> </w:t>
      </w:r>
      <w:r w:rsidRPr="00470A9E">
        <w:rPr>
          <w:rtl/>
        </w:rPr>
        <w:t>وتكون فئة التعديل هي</w:t>
      </w:r>
      <w:r w:rsidRPr="00470A9E">
        <w:rPr>
          <w:rFonts w:hint="cs"/>
          <w:rtl/>
        </w:rPr>
        <w:t xml:space="preserve"> </w:t>
      </w:r>
      <w:r w:rsidRPr="00470A9E">
        <w:rPr>
          <w:rtl/>
        </w:rPr>
        <w:t>المنطقة (</w:t>
      </w:r>
      <w:r>
        <w:rPr>
          <w:rFonts w:hint="cs"/>
          <w:rtl/>
        </w:rPr>
        <w:t>الضفة الغربية</w:t>
      </w:r>
      <w:r w:rsidRPr="00470A9E">
        <w:rPr>
          <w:rtl/>
        </w:rPr>
        <w:t xml:space="preserve">, </w:t>
      </w:r>
      <w:r>
        <w:rPr>
          <w:rFonts w:hint="cs"/>
          <w:rtl/>
        </w:rPr>
        <w:t xml:space="preserve">قطاع </w:t>
      </w:r>
      <w:r w:rsidRPr="00470A9E">
        <w:rPr>
          <w:rtl/>
        </w:rPr>
        <w:t>غزة)</w:t>
      </w:r>
      <w:r>
        <w:rPr>
          <w:rFonts w:hint="cs"/>
          <w:rtl/>
        </w:rPr>
        <w:t>،</w:t>
      </w:r>
      <w:r w:rsidRPr="00470A9E">
        <w:rPr>
          <w:rtl/>
        </w:rPr>
        <w:t xml:space="preserve"> </w:t>
      </w:r>
      <w:r>
        <w:rPr>
          <w:rFonts w:hint="cs"/>
          <w:rtl/>
        </w:rPr>
        <w:t>و</w:t>
      </w:r>
      <w:r>
        <w:rPr>
          <w:rtl/>
        </w:rPr>
        <w:t xml:space="preserve">الجنس (ذكر, </w:t>
      </w:r>
      <w:r>
        <w:rPr>
          <w:rFonts w:hint="cs"/>
          <w:rtl/>
        </w:rPr>
        <w:t>أ</w:t>
      </w:r>
      <w:r w:rsidRPr="00470A9E">
        <w:rPr>
          <w:rtl/>
        </w:rPr>
        <w:t xml:space="preserve">نثى), </w:t>
      </w:r>
      <w:r>
        <w:rPr>
          <w:rFonts w:hint="cs"/>
          <w:rtl/>
        </w:rPr>
        <w:t>و</w:t>
      </w:r>
      <w:r w:rsidRPr="00470A9E">
        <w:rPr>
          <w:rtl/>
        </w:rPr>
        <w:t>الفئات العمرية الخماسية (</w:t>
      </w:r>
      <w:r>
        <w:rPr>
          <w:rFonts w:hint="cs"/>
          <w:rtl/>
        </w:rPr>
        <w:t>15</w:t>
      </w:r>
      <w:r w:rsidRPr="00470A9E">
        <w:rPr>
          <w:rtl/>
        </w:rPr>
        <w:t xml:space="preserve"> فئة) وبالتالي نحصل على وزن الفرد النهائي.</w:t>
      </w:r>
    </w:p>
    <w:p w:rsidR="000D5ACC" w:rsidRPr="007A76A6" w:rsidRDefault="000D5ACC" w:rsidP="000D5ACC">
      <w:pPr>
        <w:bidi/>
        <w:jc w:val="lowKashida"/>
        <w:rPr>
          <w:rFonts w:ascii="Simplified Arabic" w:hAnsi="Simplified Arabic" w:cs="Simplified Arabic"/>
          <w:b/>
          <w:bCs/>
          <w:szCs w:val="24"/>
          <w:lang w:eastAsia="en-US"/>
        </w:rPr>
      </w:pPr>
    </w:p>
    <w:p w:rsidR="000D5ACC" w:rsidRPr="00470A9E" w:rsidRDefault="000D5ACC" w:rsidP="000D5ACC">
      <w:pPr>
        <w:bidi/>
        <w:jc w:val="lowKashida"/>
        <w:rPr>
          <w:rFonts w:cs="Simplified Arabic"/>
          <w:b/>
          <w:bCs/>
          <w:szCs w:val="24"/>
          <w:rtl/>
          <w:lang w:eastAsia="en-US"/>
        </w:rPr>
      </w:pPr>
      <w:r w:rsidRPr="00470A9E">
        <w:rPr>
          <w:rFonts w:cs="Simplified Arabic" w:hint="cs"/>
          <w:b/>
          <w:bCs/>
          <w:szCs w:val="24"/>
          <w:rtl/>
          <w:lang w:eastAsia="en-US"/>
        </w:rPr>
        <w:t>4.</w:t>
      </w:r>
      <w:r>
        <w:rPr>
          <w:rFonts w:cs="Simplified Arabic" w:hint="cs"/>
          <w:b/>
          <w:bCs/>
          <w:szCs w:val="24"/>
          <w:rtl/>
          <w:lang w:eastAsia="en-US"/>
        </w:rPr>
        <w:t>3</w:t>
      </w:r>
      <w:r w:rsidRPr="00470A9E">
        <w:rPr>
          <w:rFonts w:cs="Simplified Arabic" w:hint="cs"/>
          <w:b/>
          <w:bCs/>
          <w:szCs w:val="24"/>
          <w:rtl/>
          <w:lang w:eastAsia="en-US"/>
        </w:rPr>
        <w:t xml:space="preserve"> العمليات الميدانية</w:t>
      </w:r>
    </w:p>
    <w:p w:rsidR="000D5ACC" w:rsidRDefault="000D5ACC" w:rsidP="000D5ACC">
      <w:pPr>
        <w:bidi/>
        <w:ind w:left="-1"/>
        <w:jc w:val="both"/>
        <w:rPr>
          <w:rFonts w:cs="Simplified Arabic"/>
          <w:szCs w:val="24"/>
          <w:rtl/>
          <w:lang w:eastAsia="en-US"/>
        </w:rPr>
      </w:pPr>
      <w:r w:rsidRPr="00470A9E">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p>
    <w:p w:rsidR="00EC7E0C" w:rsidRDefault="00EC7E0C" w:rsidP="00EC7E0C">
      <w:pPr>
        <w:bidi/>
        <w:ind w:left="-1"/>
        <w:jc w:val="both"/>
        <w:rPr>
          <w:rFonts w:cs="Simplified Arabic"/>
          <w:szCs w:val="24"/>
          <w:rtl/>
          <w:lang w:eastAsia="en-US"/>
        </w:rPr>
      </w:pPr>
    </w:p>
    <w:p w:rsidR="000D5ACC" w:rsidRDefault="000D5ACC" w:rsidP="000D5ACC">
      <w:pPr>
        <w:bidi/>
        <w:jc w:val="lowKashida"/>
        <w:rPr>
          <w:rFonts w:cs="Simplified Arabic"/>
          <w:b/>
          <w:bCs/>
          <w:szCs w:val="24"/>
          <w:rtl/>
          <w:lang w:eastAsia="en-US"/>
        </w:rPr>
      </w:pPr>
      <w:r w:rsidRPr="00470A9E">
        <w:rPr>
          <w:rFonts w:cs="Simplified Arabic" w:hint="cs"/>
          <w:b/>
          <w:bCs/>
          <w:szCs w:val="24"/>
          <w:rtl/>
          <w:lang w:eastAsia="en-US"/>
        </w:rPr>
        <w:t>1.4.</w:t>
      </w:r>
      <w:r>
        <w:rPr>
          <w:rFonts w:cs="Simplified Arabic" w:hint="cs"/>
          <w:b/>
          <w:bCs/>
          <w:szCs w:val="24"/>
          <w:rtl/>
          <w:lang w:eastAsia="en-US"/>
        </w:rPr>
        <w:t>3</w:t>
      </w:r>
      <w:r w:rsidRPr="00666E2D">
        <w:rPr>
          <w:rFonts w:cs="Simplified Arabic" w:hint="cs"/>
          <w:b/>
          <w:bCs/>
          <w:szCs w:val="24"/>
          <w:rtl/>
          <w:lang w:eastAsia="en-US"/>
        </w:rPr>
        <w:t xml:space="preserve"> </w:t>
      </w:r>
      <w:r w:rsidRPr="00470A9E">
        <w:rPr>
          <w:rFonts w:cs="Simplified Arabic" w:hint="cs"/>
          <w:b/>
          <w:bCs/>
          <w:szCs w:val="24"/>
          <w:rtl/>
          <w:lang w:eastAsia="en-US"/>
        </w:rPr>
        <w:t>التدريب والتعيين</w:t>
      </w:r>
    </w:p>
    <w:p w:rsidR="000D5ACC" w:rsidRDefault="000D5ACC" w:rsidP="000D5ACC">
      <w:pPr>
        <w:bidi/>
        <w:jc w:val="lowKashida"/>
        <w:rPr>
          <w:rFonts w:cs="Simplified Arabic"/>
          <w:szCs w:val="24"/>
          <w:rtl/>
          <w:lang w:eastAsia="en-US"/>
        </w:rPr>
      </w:pPr>
      <w:r w:rsidRPr="00470A9E">
        <w:rPr>
          <w:rFonts w:cs="Simplified Arabic" w:hint="cs"/>
          <w:b/>
          <w:bCs/>
          <w:szCs w:val="24"/>
          <w:rtl/>
          <w:lang w:eastAsia="en-US"/>
        </w:rPr>
        <w:t xml:space="preserve"> </w:t>
      </w:r>
      <w:r>
        <w:rPr>
          <w:rFonts w:cs="Simplified Arabic" w:hint="cs"/>
          <w:szCs w:val="24"/>
          <w:rtl/>
          <w:lang w:eastAsia="en-US"/>
        </w:rPr>
        <w:t>يتم عقد دورة</w:t>
      </w:r>
      <w:r w:rsidRPr="00470A9E">
        <w:rPr>
          <w:rFonts w:cs="Simplified Arabic" w:hint="cs"/>
          <w:szCs w:val="24"/>
          <w:rtl/>
          <w:lang w:eastAsia="en-US"/>
        </w:rPr>
        <w:t xml:space="preserve"> </w:t>
      </w:r>
      <w:r>
        <w:rPr>
          <w:rFonts w:cs="Simplified Arabic" w:hint="cs"/>
          <w:szCs w:val="24"/>
          <w:rtl/>
          <w:lang w:eastAsia="en-US"/>
        </w:rPr>
        <w:t xml:space="preserve">تذكيرية في بداية </w:t>
      </w:r>
      <w:r w:rsidRPr="00470A9E">
        <w:rPr>
          <w:rFonts w:cs="Simplified Arabic" w:hint="cs"/>
          <w:szCs w:val="24"/>
          <w:rtl/>
          <w:lang w:eastAsia="en-US"/>
        </w:rPr>
        <w:t xml:space="preserve">كل دورة من دورات المسح </w:t>
      </w:r>
      <w:r>
        <w:rPr>
          <w:rFonts w:cs="Simplified Arabic" w:hint="cs"/>
          <w:szCs w:val="24"/>
          <w:rtl/>
          <w:lang w:eastAsia="en-US"/>
        </w:rPr>
        <w:t>للباحثات والمشرفات</w:t>
      </w:r>
      <w:r w:rsidRPr="00470A9E">
        <w:rPr>
          <w:rFonts w:cs="Simplified Arabic" w:hint="cs"/>
          <w:szCs w:val="24"/>
          <w:rtl/>
          <w:lang w:eastAsia="en-US"/>
        </w:rPr>
        <w:t xml:space="preserve"> بهدف </w:t>
      </w:r>
      <w:r>
        <w:rPr>
          <w:rFonts w:cs="Simplified Arabic" w:hint="cs"/>
          <w:szCs w:val="24"/>
          <w:rtl/>
          <w:lang w:eastAsia="en-US"/>
        </w:rPr>
        <w:t xml:space="preserve">استعراض المشاكل التي تواجهها الباحثات في الميدان </w:t>
      </w:r>
      <w:r w:rsidRPr="00470A9E">
        <w:rPr>
          <w:rFonts w:cs="Simplified Arabic" w:hint="cs"/>
          <w:szCs w:val="24"/>
          <w:rtl/>
          <w:lang w:eastAsia="en-US"/>
        </w:rPr>
        <w:t xml:space="preserve">وآليات إجراء المقابلات </w:t>
      </w:r>
      <w:r>
        <w:rPr>
          <w:rFonts w:cs="Simplified Arabic" w:hint="cs"/>
          <w:szCs w:val="24"/>
          <w:rtl/>
          <w:lang w:eastAsia="en-US"/>
        </w:rPr>
        <w:t>لإنجاز</w:t>
      </w:r>
      <w:r w:rsidRPr="00470A9E">
        <w:rPr>
          <w:rFonts w:cs="Simplified Arabic" w:hint="cs"/>
          <w:szCs w:val="24"/>
          <w:rtl/>
          <w:lang w:eastAsia="en-US"/>
        </w:rPr>
        <w:t xml:space="preserve"> عملهم بكل يسر ودقة.</w:t>
      </w:r>
      <w:r w:rsidRPr="00470A9E">
        <w:rPr>
          <w:rFonts w:cs="Simplified Arabic" w:hint="cs"/>
          <w:b/>
          <w:bCs/>
          <w:szCs w:val="24"/>
          <w:rtl/>
          <w:lang w:eastAsia="en-US"/>
        </w:rPr>
        <w:t xml:space="preserve">  </w:t>
      </w:r>
    </w:p>
    <w:p w:rsidR="000D5ACC" w:rsidRDefault="00EC7E0C" w:rsidP="006B457C">
      <w:pPr>
        <w:jc w:val="right"/>
        <w:rPr>
          <w:rFonts w:cs="Simplified Arabic"/>
          <w:b/>
          <w:bCs/>
          <w:szCs w:val="24"/>
          <w:rtl/>
          <w:lang w:eastAsia="en-US"/>
        </w:rPr>
      </w:pPr>
      <w:r>
        <w:rPr>
          <w:rFonts w:cs="Simplified Arabic"/>
          <w:szCs w:val="24"/>
          <w:rtl/>
          <w:lang w:eastAsia="en-US"/>
        </w:rPr>
        <w:br w:type="page"/>
      </w:r>
      <w:r w:rsidR="000D5ACC">
        <w:rPr>
          <w:rFonts w:cs="Simplified Arabic" w:hint="cs"/>
          <w:b/>
          <w:bCs/>
          <w:szCs w:val="24"/>
          <w:rtl/>
          <w:lang w:eastAsia="en-US"/>
        </w:rPr>
        <w:t>2</w:t>
      </w:r>
      <w:r w:rsidR="000D5ACC" w:rsidRPr="00470A9E">
        <w:rPr>
          <w:rFonts w:cs="Simplified Arabic" w:hint="cs"/>
          <w:b/>
          <w:bCs/>
          <w:szCs w:val="24"/>
          <w:rtl/>
          <w:lang w:eastAsia="en-US"/>
        </w:rPr>
        <w:t>.4.</w:t>
      </w:r>
      <w:r w:rsidR="000D5ACC">
        <w:rPr>
          <w:rFonts w:cs="Simplified Arabic" w:hint="cs"/>
          <w:b/>
          <w:bCs/>
          <w:szCs w:val="24"/>
          <w:rtl/>
          <w:lang w:eastAsia="en-US"/>
        </w:rPr>
        <w:t>3</w:t>
      </w:r>
      <w:r w:rsidR="000D5ACC" w:rsidRPr="00666E2D">
        <w:rPr>
          <w:rFonts w:cs="Simplified Arabic" w:hint="cs"/>
          <w:b/>
          <w:bCs/>
          <w:szCs w:val="24"/>
          <w:rtl/>
          <w:lang w:eastAsia="en-US"/>
        </w:rPr>
        <w:t xml:space="preserve"> </w:t>
      </w:r>
      <w:r w:rsidR="000D5ACC">
        <w:rPr>
          <w:rFonts w:cs="Simplified Arabic" w:hint="cs"/>
          <w:b/>
          <w:bCs/>
          <w:szCs w:val="24"/>
          <w:rtl/>
          <w:lang w:eastAsia="en-US"/>
        </w:rPr>
        <w:t>جمع البيانات</w:t>
      </w:r>
    </w:p>
    <w:p w:rsidR="000D3D42" w:rsidRDefault="000D5ACC" w:rsidP="006B457C">
      <w:pPr>
        <w:bidi/>
        <w:jc w:val="lowKashida"/>
        <w:rPr>
          <w:rFonts w:cs="Simplified Arabic"/>
          <w:szCs w:val="24"/>
          <w:rtl/>
          <w:lang w:eastAsia="en-US"/>
        </w:rPr>
      </w:pPr>
      <w:r>
        <w:rPr>
          <w:rFonts w:cs="Simplified Arabic" w:hint="cs"/>
          <w:szCs w:val="24"/>
          <w:rtl/>
          <w:lang w:eastAsia="en-US"/>
        </w:rPr>
        <w:t>تم البدء بجمع</w:t>
      </w:r>
      <w:r w:rsidRPr="007D4B8A">
        <w:rPr>
          <w:rFonts w:cs="Simplified Arabic"/>
          <w:szCs w:val="24"/>
          <w:rtl/>
          <w:lang w:eastAsia="en-US"/>
        </w:rPr>
        <w:t xml:space="preserve"> بيانات </w:t>
      </w:r>
      <w:r>
        <w:rPr>
          <w:rFonts w:cs="Simplified Arabic" w:hint="cs"/>
          <w:szCs w:val="24"/>
          <w:rtl/>
          <w:lang w:eastAsia="en-US"/>
        </w:rPr>
        <w:t xml:space="preserve">المسح بتاريخ </w:t>
      </w:r>
      <w:r w:rsidR="009129C9">
        <w:rPr>
          <w:rFonts w:cs="Simplified Arabic" w:hint="cs"/>
          <w:szCs w:val="24"/>
          <w:rtl/>
          <w:lang w:eastAsia="en-US"/>
        </w:rPr>
        <w:t>05</w:t>
      </w:r>
      <w:r>
        <w:rPr>
          <w:rFonts w:cs="Simplified Arabic" w:hint="cs"/>
          <w:szCs w:val="24"/>
          <w:rtl/>
          <w:lang w:eastAsia="en-US"/>
        </w:rPr>
        <w:t>/01/</w:t>
      </w:r>
      <w:r w:rsidR="009129C9">
        <w:rPr>
          <w:rFonts w:cs="Simplified Arabic"/>
          <w:szCs w:val="24"/>
          <w:lang w:eastAsia="en-US"/>
        </w:rPr>
        <w:t>2020</w:t>
      </w:r>
      <w:r w:rsidR="009129C9">
        <w:rPr>
          <w:rFonts w:cs="Simplified Arabic" w:hint="cs"/>
          <w:szCs w:val="24"/>
          <w:rtl/>
          <w:lang w:eastAsia="en-US"/>
        </w:rPr>
        <w:t xml:space="preserve"> </w:t>
      </w:r>
      <w:r>
        <w:rPr>
          <w:rFonts w:cs="Simplified Arabic" w:hint="cs"/>
          <w:szCs w:val="24"/>
          <w:rtl/>
          <w:lang w:eastAsia="en-US"/>
        </w:rPr>
        <w:t xml:space="preserve">والانتهاء بتاريخ </w:t>
      </w:r>
      <w:r w:rsidR="009129C9">
        <w:rPr>
          <w:rFonts w:cs="Simplified Arabic" w:hint="cs"/>
          <w:szCs w:val="24"/>
          <w:rtl/>
          <w:lang w:eastAsia="en-US"/>
        </w:rPr>
        <w:t>02</w:t>
      </w:r>
      <w:r>
        <w:rPr>
          <w:rFonts w:cs="Simplified Arabic" w:hint="cs"/>
          <w:szCs w:val="24"/>
          <w:rtl/>
          <w:lang w:eastAsia="en-US"/>
        </w:rPr>
        <w:t>/01/</w:t>
      </w:r>
      <w:r w:rsidR="009129C9">
        <w:rPr>
          <w:rFonts w:cs="Simplified Arabic" w:hint="cs"/>
          <w:szCs w:val="24"/>
          <w:rtl/>
          <w:lang w:eastAsia="en-US"/>
        </w:rPr>
        <w:t>2021</w:t>
      </w:r>
      <w:r w:rsidR="009129C9" w:rsidRPr="007D4B8A">
        <w:rPr>
          <w:rFonts w:cs="Simplified Arabic" w:hint="cs"/>
          <w:szCs w:val="24"/>
          <w:rtl/>
          <w:lang w:eastAsia="en-US"/>
        </w:rPr>
        <w:t xml:space="preserve"> </w:t>
      </w:r>
      <w:r w:rsidRPr="007D4B8A">
        <w:rPr>
          <w:rFonts w:cs="Simplified Arabic"/>
          <w:szCs w:val="24"/>
          <w:rtl/>
          <w:lang w:eastAsia="en-US"/>
        </w:rPr>
        <w:t xml:space="preserve">بأسلوب المقابلة </w:t>
      </w:r>
      <w:r w:rsidRPr="007D4B8A">
        <w:rPr>
          <w:rFonts w:cs="Simplified Arabic" w:hint="cs"/>
          <w:szCs w:val="24"/>
          <w:rtl/>
          <w:lang w:eastAsia="en-US"/>
        </w:rPr>
        <w:t>بالانابة</w:t>
      </w:r>
      <w:r w:rsidRPr="007D4B8A">
        <w:rPr>
          <w:rFonts w:cs="Simplified Arabic"/>
          <w:szCs w:val="24"/>
          <w:rtl/>
          <w:lang w:eastAsia="en-US"/>
        </w:rPr>
        <w:t xml:space="preserve"> </w:t>
      </w:r>
      <w:r w:rsidRPr="007D4B8A">
        <w:rPr>
          <w:rFonts w:cs="Simplified Arabic" w:hint="cs"/>
          <w:szCs w:val="24"/>
          <w:rtl/>
          <w:lang w:eastAsia="en-US"/>
        </w:rPr>
        <w:t>لل</w:t>
      </w:r>
      <w:r w:rsidRPr="007D4B8A">
        <w:rPr>
          <w:rFonts w:cs="Simplified Arabic"/>
          <w:szCs w:val="24"/>
          <w:rtl/>
          <w:lang w:eastAsia="en-US"/>
        </w:rPr>
        <w:t xml:space="preserve">أفراد الذين </w:t>
      </w:r>
      <w:r w:rsidRPr="007D4B8A">
        <w:rPr>
          <w:rFonts w:cs="Simplified Arabic" w:hint="cs"/>
          <w:szCs w:val="24"/>
          <w:rtl/>
          <w:lang w:eastAsia="en-US"/>
        </w:rPr>
        <w:t>بلغت</w:t>
      </w:r>
      <w:r w:rsidRPr="007D4B8A">
        <w:rPr>
          <w:rFonts w:cs="Simplified Arabic"/>
          <w:szCs w:val="24"/>
          <w:rtl/>
          <w:lang w:eastAsia="en-US"/>
        </w:rPr>
        <w:t xml:space="preserve"> أعمارهم 10 سنوات فأكثر </w:t>
      </w:r>
      <w:r w:rsidRPr="007D4B8A">
        <w:rPr>
          <w:rFonts w:cs="Simplified Arabic" w:hint="cs"/>
          <w:szCs w:val="24"/>
          <w:rtl/>
          <w:lang w:eastAsia="en-US"/>
        </w:rPr>
        <w:t>وأقاموا</w:t>
      </w:r>
      <w:r w:rsidRPr="007D4B8A">
        <w:rPr>
          <w:rFonts w:cs="Simplified Arabic"/>
          <w:szCs w:val="24"/>
          <w:rtl/>
          <w:lang w:eastAsia="en-US"/>
        </w:rPr>
        <w:t xml:space="preserve"> بصورة اعتيادية في </w:t>
      </w:r>
      <w:r w:rsidRPr="007D4B8A">
        <w:rPr>
          <w:rFonts w:cs="Simplified Arabic" w:hint="cs"/>
          <w:szCs w:val="24"/>
          <w:rtl/>
          <w:lang w:eastAsia="en-US"/>
        </w:rPr>
        <w:t>دولة فلسطين</w:t>
      </w:r>
      <w:r w:rsidRPr="007D4B8A">
        <w:rPr>
          <w:rFonts w:cs="Simplified Arabic"/>
          <w:szCs w:val="24"/>
          <w:rtl/>
          <w:lang w:eastAsia="en-US"/>
        </w:rPr>
        <w:t xml:space="preserve"> لعام </w:t>
      </w:r>
      <w:r w:rsidR="009129C9">
        <w:rPr>
          <w:rFonts w:cs="Simplified Arabic" w:hint="cs"/>
          <w:szCs w:val="24"/>
          <w:rtl/>
          <w:lang w:eastAsia="en-US"/>
        </w:rPr>
        <w:t>2020</w:t>
      </w:r>
      <w:r w:rsidRPr="007D4B8A">
        <w:rPr>
          <w:rFonts w:cs="Simplified Arabic" w:hint="cs"/>
          <w:szCs w:val="24"/>
          <w:rtl/>
          <w:lang w:eastAsia="en-US"/>
        </w:rPr>
        <w:t xml:space="preserve">، حيث </w:t>
      </w:r>
      <w:r>
        <w:rPr>
          <w:rFonts w:cs="Simplified Arabic" w:hint="cs"/>
          <w:szCs w:val="24"/>
          <w:rtl/>
          <w:lang w:eastAsia="en-US"/>
        </w:rPr>
        <w:t>تم</w:t>
      </w:r>
      <w:r w:rsidRPr="007D4B8A">
        <w:rPr>
          <w:rFonts w:cs="Simplified Arabic" w:hint="cs"/>
          <w:szCs w:val="24"/>
          <w:rtl/>
          <w:lang w:eastAsia="en-US"/>
        </w:rPr>
        <w:t xml:space="preserve"> جمع البيانات باستخدام </w:t>
      </w:r>
      <w:r w:rsidR="004F081B" w:rsidRPr="007D4B8A">
        <w:rPr>
          <w:rFonts w:cs="Simplified Arabic" w:hint="cs"/>
          <w:szCs w:val="24"/>
          <w:rtl/>
          <w:lang w:eastAsia="en-US"/>
        </w:rPr>
        <w:t>ا</w:t>
      </w:r>
      <w:r w:rsidR="004F081B">
        <w:rPr>
          <w:rFonts w:cs="Simplified Arabic" w:hint="cs"/>
          <w:szCs w:val="24"/>
          <w:rtl/>
          <w:lang w:eastAsia="en-US"/>
        </w:rPr>
        <w:t xml:space="preserve">لأجهزة اللوحية </w:t>
      </w:r>
      <w:r>
        <w:rPr>
          <w:rFonts w:cs="Simplified Arabic" w:hint="cs"/>
          <w:szCs w:val="24"/>
          <w:rtl/>
          <w:lang w:eastAsia="en-US"/>
        </w:rPr>
        <w:t>في الضفة الغربية</w:t>
      </w:r>
      <w:r w:rsidRPr="00622A11">
        <w:rPr>
          <w:rFonts w:cs="Simplified Arabic" w:hint="cs"/>
          <w:szCs w:val="24"/>
          <w:rtl/>
          <w:lang w:eastAsia="en-US"/>
        </w:rPr>
        <w:t xml:space="preserve"> </w:t>
      </w:r>
      <w:r>
        <w:rPr>
          <w:rFonts w:cs="Simplified Arabic" w:hint="cs"/>
          <w:szCs w:val="24"/>
          <w:rtl/>
          <w:lang w:eastAsia="en-US"/>
        </w:rPr>
        <w:t>وقطاع غزة، بينما تم استخدام الاستمارات الورقية في القدس (</w:t>
      </w:r>
      <w:r>
        <w:rPr>
          <w:rFonts w:cs="Simplified Arabic"/>
          <w:szCs w:val="24"/>
          <w:lang w:eastAsia="en-US"/>
        </w:rPr>
        <w:t>J1</w:t>
      </w:r>
      <w:r w:rsidR="00CF594D">
        <w:rPr>
          <w:rFonts w:cs="Simplified Arabic" w:hint="cs"/>
          <w:szCs w:val="24"/>
          <w:rtl/>
          <w:lang w:eastAsia="en-US"/>
        </w:rPr>
        <w:t xml:space="preserve">)، </w:t>
      </w:r>
      <w:r w:rsidR="000D3D42">
        <w:rPr>
          <w:rFonts w:cs="Simplified Arabic" w:hint="cs"/>
          <w:szCs w:val="24"/>
          <w:rtl/>
          <w:lang w:eastAsia="en-US"/>
        </w:rPr>
        <w:t>من بداية شهر آذار 2020 ومع انتشار جائحة كورنا والحجر المنزلي المفروض من قبل الحكومة، تم استبدال المقابلة الشحصية بالمقابلة عبر الهاتف للأسر التي يتوفر لديها أرقام هواتف من دورات سابقة، اما الأسر التي لم يتوفر لديها ارقام هواتف فتم الرجوع اليها ومقابلتها شخصيا.</w:t>
      </w:r>
    </w:p>
    <w:p w:rsidR="000D5ACC" w:rsidRPr="007D4B8A" w:rsidRDefault="000D5ACC" w:rsidP="000D5ACC">
      <w:pPr>
        <w:bidi/>
        <w:ind w:left="-2"/>
        <w:jc w:val="both"/>
        <w:rPr>
          <w:rFonts w:cs="Simplified Arabic"/>
          <w:szCs w:val="24"/>
          <w:rtl/>
          <w:lang w:eastAsia="en-US"/>
        </w:rPr>
      </w:pPr>
    </w:p>
    <w:p w:rsidR="000D5ACC" w:rsidRDefault="000D5ACC" w:rsidP="000D5ACC">
      <w:pPr>
        <w:bidi/>
        <w:jc w:val="lowKashida"/>
        <w:rPr>
          <w:rFonts w:cs="Simplified Arabic"/>
          <w:b/>
          <w:bCs/>
          <w:szCs w:val="24"/>
          <w:rtl/>
          <w:lang w:eastAsia="en-US"/>
        </w:rPr>
      </w:pPr>
      <w:r>
        <w:rPr>
          <w:rFonts w:cs="Simplified Arabic" w:hint="cs"/>
          <w:b/>
          <w:bCs/>
          <w:szCs w:val="24"/>
          <w:rtl/>
          <w:lang w:eastAsia="en-US"/>
        </w:rPr>
        <w:t>3</w:t>
      </w:r>
      <w:r w:rsidRPr="00470A9E">
        <w:rPr>
          <w:rFonts w:cs="Simplified Arabic" w:hint="cs"/>
          <w:b/>
          <w:bCs/>
          <w:szCs w:val="24"/>
          <w:rtl/>
          <w:lang w:eastAsia="en-US"/>
        </w:rPr>
        <w:t>.4.</w:t>
      </w:r>
      <w:r>
        <w:rPr>
          <w:rFonts w:cs="Simplified Arabic" w:hint="cs"/>
          <w:b/>
          <w:bCs/>
          <w:szCs w:val="24"/>
          <w:rtl/>
          <w:lang w:eastAsia="en-US"/>
        </w:rPr>
        <w:t>3</w:t>
      </w:r>
      <w:r w:rsidRPr="0015387B">
        <w:rPr>
          <w:rFonts w:cs="Simplified Arabic" w:hint="cs"/>
          <w:b/>
          <w:bCs/>
          <w:szCs w:val="24"/>
          <w:rtl/>
          <w:lang w:eastAsia="en-US"/>
        </w:rPr>
        <w:t xml:space="preserve"> الإشراف والتدقيق الميداني</w:t>
      </w:r>
    </w:p>
    <w:p w:rsidR="000D5ACC" w:rsidRPr="0015387B" w:rsidRDefault="000D5ACC" w:rsidP="000D5ACC">
      <w:pPr>
        <w:pStyle w:val="ListParagraph"/>
        <w:numPr>
          <w:ilvl w:val="0"/>
          <w:numId w:val="26"/>
        </w:numPr>
        <w:bidi/>
        <w:ind w:left="281" w:hanging="283"/>
        <w:jc w:val="both"/>
        <w:rPr>
          <w:rFonts w:cs="Simplified Arabic"/>
          <w:szCs w:val="24"/>
          <w:lang w:eastAsia="en-US"/>
        </w:rPr>
      </w:pPr>
      <w:r w:rsidRPr="0015387B">
        <w:rPr>
          <w:rFonts w:cs="Simplified Arabic"/>
          <w:szCs w:val="24"/>
          <w:rtl/>
          <w:lang w:eastAsia="en-US"/>
        </w:rPr>
        <w:t>تم</w:t>
      </w:r>
      <w:r w:rsidRPr="0015387B">
        <w:rPr>
          <w:rFonts w:cs="Simplified Arabic"/>
          <w:szCs w:val="24"/>
          <w:lang w:eastAsia="en-US"/>
        </w:rPr>
        <w:t xml:space="preserve"> </w:t>
      </w:r>
      <w:r w:rsidRPr="0015387B">
        <w:rPr>
          <w:rFonts w:cs="Simplified Arabic"/>
          <w:szCs w:val="24"/>
          <w:rtl/>
          <w:lang w:eastAsia="en-US"/>
        </w:rPr>
        <w:t>تنفيذ</w:t>
      </w:r>
      <w:r w:rsidRPr="0015387B">
        <w:rPr>
          <w:rFonts w:cs="Simplified Arabic"/>
          <w:szCs w:val="24"/>
          <w:lang w:eastAsia="en-US"/>
        </w:rPr>
        <w:t xml:space="preserve"> </w:t>
      </w:r>
      <w:r w:rsidRPr="0015387B">
        <w:rPr>
          <w:rFonts w:cs="Simplified Arabic"/>
          <w:szCs w:val="24"/>
          <w:rtl/>
          <w:lang w:eastAsia="en-US"/>
        </w:rPr>
        <w:t>عملية</w:t>
      </w:r>
      <w:r w:rsidRPr="0015387B">
        <w:rPr>
          <w:rFonts w:cs="Simplified Arabic"/>
          <w:szCs w:val="24"/>
          <w:lang w:eastAsia="en-US"/>
        </w:rPr>
        <w:t xml:space="preserve"> </w:t>
      </w:r>
      <w:r w:rsidRPr="0015387B">
        <w:rPr>
          <w:rFonts w:cs="Simplified Arabic"/>
          <w:szCs w:val="24"/>
          <w:rtl/>
          <w:lang w:eastAsia="en-US"/>
        </w:rPr>
        <w:t>جمع</w:t>
      </w:r>
      <w:r w:rsidRPr="0015387B">
        <w:rPr>
          <w:rFonts w:cs="Simplified Arabic"/>
          <w:szCs w:val="24"/>
          <w:lang w:eastAsia="en-US"/>
        </w:rPr>
        <w:t xml:space="preserve"> </w:t>
      </w:r>
      <w:r w:rsidRPr="0015387B">
        <w:rPr>
          <w:rFonts w:cs="Simplified Arabic"/>
          <w:szCs w:val="24"/>
          <w:rtl/>
          <w:lang w:eastAsia="en-US"/>
        </w:rPr>
        <w:t>البيانات</w:t>
      </w:r>
      <w:r w:rsidRPr="0015387B">
        <w:rPr>
          <w:rFonts w:cs="Simplified Arabic"/>
          <w:szCs w:val="24"/>
          <w:lang w:eastAsia="en-US"/>
        </w:rPr>
        <w:t xml:space="preserve"> </w:t>
      </w:r>
      <w:r w:rsidRPr="0015387B">
        <w:rPr>
          <w:rFonts w:cs="Simplified Arabic"/>
          <w:szCs w:val="24"/>
          <w:rtl/>
          <w:lang w:eastAsia="en-US"/>
        </w:rPr>
        <w:t>والتنسيق</w:t>
      </w:r>
      <w:r w:rsidRPr="0015387B">
        <w:rPr>
          <w:rFonts w:cs="Simplified Arabic"/>
          <w:szCs w:val="24"/>
          <w:lang w:eastAsia="en-US"/>
        </w:rPr>
        <w:t xml:space="preserve"> </w:t>
      </w:r>
      <w:r w:rsidRPr="0015387B">
        <w:rPr>
          <w:rFonts w:cs="Simplified Arabic"/>
          <w:szCs w:val="24"/>
          <w:rtl/>
          <w:lang w:eastAsia="en-US"/>
        </w:rPr>
        <w:t>ميدانياً</w:t>
      </w:r>
      <w:r w:rsidRPr="0015387B">
        <w:rPr>
          <w:rFonts w:cs="Simplified Arabic"/>
          <w:szCs w:val="24"/>
          <w:lang w:eastAsia="en-US"/>
        </w:rPr>
        <w:t xml:space="preserve"> </w:t>
      </w:r>
      <w:r w:rsidRPr="0015387B">
        <w:rPr>
          <w:rFonts w:cs="Simplified Arabic"/>
          <w:szCs w:val="24"/>
          <w:rtl/>
          <w:lang w:eastAsia="en-US"/>
        </w:rPr>
        <w:t>وفق</w:t>
      </w:r>
      <w:r w:rsidRPr="0015387B">
        <w:rPr>
          <w:rFonts w:cs="Simplified Arabic"/>
          <w:szCs w:val="24"/>
          <w:lang w:eastAsia="en-US"/>
        </w:rPr>
        <w:t xml:space="preserve"> </w:t>
      </w:r>
      <w:r w:rsidRPr="0015387B">
        <w:rPr>
          <w:rFonts w:cs="Simplified Arabic"/>
          <w:szCs w:val="24"/>
          <w:rtl/>
          <w:lang w:eastAsia="en-US"/>
        </w:rPr>
        <w:t>الخطة</w:t>
      </w:r>
      <w:r w:rsidRPr="0015387B">
        <w:rPr>
          <w:rFonts w:cs="Simplified Arabic"/>
          <w:szCs w:val="24"/>
          <w:lang w:eastAsia="en-US"/>
        </w:rPr>
        <w:t xml:space="preserve"> </w:t>
      </w:r>
      <w:r w:rsidRPr="0015387B">
        <w:rPr>
          <w:rFonts w:cs="Simplified Arabic"/>
          <w:szCs w:val="24"/>
          <w:rtl/>
          <w:lang w:eastAsia="en-US"/>
        </w:rPr>
        <w:t>المعدة</w:t>
      </w:r>
      <w:r w:rsidRPr="0015387B">
        <w:rPr>
          <w:rFonts w:cs="Simplified Arabic"/>
          <w:szCs w:val="24"/>
          <w:lang w:eastAsia="en-US"/>
        </w:rPr>
        <w:t xml:space="preserve"> </w:t>
      </w:r>
      <w:r w:rsidRPr="0015387B">
        <w:rPr>
          <w:rFonts w:cs="Simplified Arabic"/>
          <w:szCs w:val="24"/>
          <w:rtl/>
          <w:lang w:eastAsia="en-US"/>
        </w:rPr>
        <w:t>مسب</w:t>
      </w:r>
      <w:r w:rsidRPr="0015387B">
        <w:rPr>
          <w:rFonts w:cs="Simplified Arabic" w:hint="cs"/>
          <w:szCs w:val="24"/>
          <w:rtl/>
          <w:lang w:eastAsia="en-US"/>
        </w:rPr>
        <w:t>قا</w:t>
      </w:r>
      <w:r>
        <w:rPr>
          <w:rFonts w:cs="Simplified Arabic" w:hint="cs"/>
          <w:szCs w:val="24"/>
          <w:rtl/>
          <w:lang w:eastAsia="en-US"/>
        </w:rPr>
        <w:t>ً</w:t>
      </w:r>
      <w:r w:rsidRPr="0015387B">
        <w:rPr>
          <w:rFonts w:cs="Simplified Arabic"/>
          <w:szCs w:val="24"/>
          <w:rtl/>
          <w:lang w:eastAsia="en-US"/>
        </w:rPr>
        <w:t>،</w:t>
      </w:r>
      <w:r w:rsidRPr="0015387B">
        <w:rPr>
          <w:rFonts w:cs="Simplified Arabic"/>
          <w:szCs w:val="24"/>
          <w:lang w:eastAsia="en-US"/>
        </w:rPr>
        <w:t xml:space="preserve"> </w:t>
      </w:r>
      <w:r w:rsidRPr="0015387B">
        <w:rPr>
          <w:rFonts w:cs="Simplified Arabic"/>
          <w:szCs w:val="24"/>
          <w:rtl/>
          <w:lang w:eastAsia="en-US"/>
        </w:rPr>
        <w:t>حيث</w:t>
      </w:r>
      <w:r w:rsidRPr="0015387B">
        <w:rPr>
          <w:rFonts w:cs="Simplified Arabic"/>
          <w:szCs w:val="24"/>
          <w:lang w:eastAsia="en-US"/>
        </w:rPr>
        <w:t xml:space="preserve"> </w:t>
      </w:r>
      <w:r w:rsidRPr="0015387B">
        <w:rPr>
          <w:rFonts w:cs="Simplified Arabic"/>
          <w:szCs w:val="24"/>
          <w:rtl/>
          <w:lang w:eastAsia="en-US"/>
        </w:rPr>
        <w:t>تتوفر</w:t>
      </w:r>
      <w:r w:rsidRPr="0015387B">
        <w:rPr>
          <w:rFonts w:cs="Simplified Arabic"/>
          <w:szCs w:val="24"/>
          <w:lang w:eastAsia="en-US"/>
        </w:rPr>
        <w:t xml:space="preserve"> </w:t>
      </w:r>
      <w:r w:rsidRPr="0015387B">
        <w:rPr>
          <w:rFonts w:cs="Simplified Arabic"/>
          <w:szCs w:val="24"/>
          <w:rtl/>
          <w:lang w:eastAsia="en-US"/>
        </w:rPr>
        <w:t>التعليمات</w:t>
      </w:r>
      <w:r w:rsidRPr="0015387B">
        <w:rPr>
          <w:rFonts w:cs="Simplified Arabic"/>
          <w:szCs w:val="24"/>
          <w:lang w:eastAsia="en-US"/>
        </w:rPr>
        <w:t xml:space="preserve"> </w:t>
      </w:r>
      <w:r w:rsidRPr="0015387B">
        <w:rPr>
          <w:rFonts w:cs="Simplified Arabic"/>
          <w:szCs w:val="24"/>
          <w:rtl/>
          <w:lang w:eastAsia="en-US"/>
        </w:rPr>
        <w:t>والن</w:t>
      </w:r>
      <w:r w:rsidRPr="0015387B">
        <w:rPr>
          <w:rFonts w:cs="Simplified Arabic" w:hint="cs"/>
          <w:szCs w:val="24"/>
          <w:rtl/>
          <w:lang w:eastAsia="en-US"/>
        </w:rPr>
        <w:t>م</w:t>
      </w:r>
      <w:r w:rsidRPr="0015387B">
        <w:rPr>
          <w:rFonts w:cs="Simplified Arabic"/>
          <w:szCs w:val="24"/>
          <w:rtl/>
          <w:lang w:eastAsia="en-US"/>
        </w:rPr>
        <w:t>اذج</w:t>
      </w:r>
      <w:r w:rsidRPr="0015387B">
        <w:rPr>
          <w:rFonts w:cs="Simplified Arabic"/>
          <w:szCs w:val="24"/>
          <w:lang w:eastAsia="en-US"/>
        </w:rPr>
        <w:t xml:space="preserve"> </w:t>
      </w:r>
      <w:r w:rsidRPr="0015387B">
        <w:rPr>
          <w:rFonts w:cs="Simplified Arabic"/>
          <w:szCs w:val="24"/>
          <w:rtl/>
          <w:lang w:eastAsia="en-US"/>
        </w:rPr>
        <w:t>والأدوات</w:t>
      </w:r>
      <w:r w:rsidRPr="0015387B">
        <w:rPr>
          <w:rFonts w:cs="Simplified Arabic" w:hint="cs"/>
          <w:szCs w:val="24"/>
          <w:rtl/>
          <w:lang w:eastAsia="en-US"/>
        </w:rPr>
        <w:t xml:space="preserve"> </w:t>
      </w:r>
      <w:r w:rsidRPr="0015387B">
        <w:rPr>
          <w:rFonts w:cs="Simplified Arabic"/>
          <w:szCs w:val="24"/>
          <w:rtl/>
          <w:lang w:eastAsia="en-US"/>
        </w:rPr>
        <w:t>اللازمة</w:t>
      </w:r>
      <w:r w:rsidRPr="0015387B">
        <w:rPr>
          <w:rFonts w:cs="Simplified Arabic"/>
          <w:szCs w:val="24"/>
          <w:lang w:eastAsia="en-US"/>
        </w:rPr>
        <w:t xml:space="preserve"> </w:t>
      </w:r>
      <w:r w:rsidRPr="0015387B">
        <w:rPr>
          <w:rFonts w:cs="Simplified Arabic"/>
          <w:szCs w:val="24"/>
          <w:rtl/>
          <w:lang w:eastAsia="en-US"/>
        </w:rPr>
        <w:t>للعمل</w:t>
      </w:r>
      <w:r w:rsidRPr="0015387B">
        <w:rPr>
          <w:rFonts w:cs="Simplified Arabic"/>
          <w:szCs w:val="24"/>
          <w:lang w:eastAsia="en-US"/>
        </w:rPr>
        <w:t xml:space="preserve"> </w:t>
      </w:r>
      <w:r w:rsidRPr="0015387B">
        <w:rPr>
          <w:rFonts w:cs="Simplified Arabic"/>
          <w:szCs w:val="24"/>
          <w:rtl/>
          <w:lang w:eastAsia="en-US"/>
        </w:rPr>
        <w:t>الميداني</w:t>
      </w:r>
      <w:r w:rsidRPr="0015387B">
        <w:rPr>
          <w:rFonts w:cs="Simplified Arabic"/>
          <w:szCs w:val="24"/>
          <w:lang w:eastAsia="en-US"/>
        </w:rPr>
        <w:t>.</w:t>
      </w:r>
    </w:p>
    <w:p w:rsidR="000D5ACC" w:rsidRPr="0015387B" w:rsidRDefault="000D5ACC" w:rsidP="00D71FDA">
      <w:pPr>
        <w:pStyle w:val="ListParagraph"/>
        <w:numPr>
          <w:ilvl w:val="0"/>
          <w:numId w:val="26"/>
        </w:numPr>
        <w:bidi/>
        <w:ind w:left="281" w:hanging="283"/>
        <w:jc w:val="both"/>
        <w:rPr>
          <w:rFonts w:cs="Simplified Arabic"/>
          <w:szCs w:val="24"/>
          <w:rtl/>
          <w:lang w:eastAsia="en-US"/>
        </w:rPr>
      </w:pPr>
      <w:r w:rsidRPr="0015387B">
        <w:rPr>
          <w:rFonts w:cs="Simplified Arabic" w:hint="cs"/>
          <w:szCs w:val="24"/>
          <w:rtl/>
          <w:lang w:eastAsia="en-US"/>
        </w:rPr>
        <w:t>فيما يخص العمل ع</w:t>
      </w:r>
      <w:r>
        <w:rPr>
          <w:rFonts w:cs="Simplified Arabic" w:hint="cs"/>
          <w:szCs w:val="24"/>
          <w:rtl/>
          <w:lang w:eastAsia="en-US"/>
        </w:rPr>
        <w:t xml:space="preserve">لى أجهزة </w:t>
      </w:r>
      <w:r>
        <w:rPr>
          <w:rFonts w:cs="Simplified Arabic"/>
        </w:rPr>
        <w:t>PC-tablet</w:t>
      </w:r>
      <w:r>
        <w:rPr>
          <w:rFonts w:cs="Simplified Arabic" w:hint="cs"/>
          <w:szCs w:val="24"/>
          <w:rtl/>
          <w:lang w:eastAsia="en-US"/>
        </w:rPr>
        <w:t xml:space="preserve"> فإن عملية التدقيق</w:t>
      </w:r>
      <w:r w:rsidRPr="0015387B">
        <w:rPr>
          <w:rFonts w:cs="Simplified Arabic" w:hint="cs"/>
          <w:szCs w:val="24"/>
          <w:rtl/>
          <w:lang w:eastAsia="en-US"/>
        </w:rPr>
        <w:t xml:space="preserve"> تم</w:t>
      </w:r>
      <w:r w:rsidR="00B20D0F">
        <w:rPr>
          <w:rFonts w:cs="Simplified Arabic" w:hint="cs"/>
          <w:szCs w:val="24"/>
          <w:rtl/>
          <w:lang w:eastAsia="en-US"/>
        </w:rPr>
        <w:t>ت</w:t>
      </w:r>
      <w:r w:rsidRPr="0015387B">
        <w:rPr>
          <w:rFonts w:cs="Simplified Arabic" w:hint="cs"/>
          <w:szCs w:val="24"/>
          <w:rtl/>
          <w:lang w:eastAsia="en-US"/>
        </w:rPr>
        <w:t xml:space="preserve"> من خلال وضع كافة قواعد التدقيق الآلي والمكتبي على البرنامج مسبق</w:t>
      </w:r>
      <w:r>
        <w:rPr>
          <w:rFonts w:cs="Simplified Arabic" w:hint="cs"/>
          <w:szCs w:val="24"/>
          <w:rtl/>
          <w:lang w:eastAsia="en-US"/>
        </w:rPr>
        <w:t>ا</w:t>
      </w:r>
      <w:r w:rsidRPr="0015387B">
        <w:rPr>
          <w:rFonts w:cs="Simplified Arabic" w:hint="cs"/>
          <w:szCs w:val="24"/>
          <w:rtl/>
          <w:lang w:eastAsia="en-US"/>
        </w:rPr>
        <w:t xml:space="preserve"> بحيث يغطي كافة الضوابط المطلوبة وفق المعايير التي تحددها الإستمارة</w:t>
      </w:r>
      <w:r>
        <w:rPr>
          <w:rFonts w:cs="Simplified Arabic" w:hint="cs"/>
          <w:szCs w:val="24"/>
          <w:rtl/>
          <w:lang w:eastAsia="en-US"/>
        </w:rPr>
        <w:t>.</w:t>
      </w:r>
    </w:p>
    <w:p w:rsidR="000D5ACC" w:rsidRPr="0015387B" w:rsidRDefault="000D5ACC" w:rsidP="00B20D0F">
      <w:pPr>
        <w:pStyle w:val="ListParagraph"/>
        <w:numPr>
          <w:ilvl w:val="0"/>
          <w:numId w:val="26"/>
        </w:numPr>
        <w:bidi/>
        <w:ind w:left="281" w:hanging="283"/>
        <w:jc w:val="both"/>
        <w:rPr>
          <w:rFonts w:cs="Simplified Arabic"/>
          <w:szCs w:val="24"/>
          <w:lang w:eastAsia="en-US"/>
        </w:rPr>
      </w:pPr>
      <w:r>
        <w:rPr>
          <w:rFonts w:cs="Simplified Arabic" w:hint="cs"/>
          <w:szCs w:val="24"/>
          <w:rtl/>
          <w:lang w:eastAsia="en-US"/>
        </w:rPr>
        <w:t>لخصوصية</w:t>
      </w:r>
      <w:r w:rsidRPr="0015387B">
        <w:rPr>
          <w:rFonts w:cs="Simplified Arabic" w:hint="cs"/>
          <w:szCs w:val="24"/>
          <w:rtl/>
          <w:lang w:eastAsia="en-US"/>
        </w:rPr>
        <w:t xml:space="preserve"> استمارات القدس </w:t>
      </w:r>
      <w:r>
        <w:rPr>
          <w:rFonts w:cs="Simplified Arabic" w:hint="cs"/>
          <w:szCs w:val="24"/>
          <w:rtl/>
          <w:lang w:eastAsia="en-US"/>
        </w:rPr>
        <w:t>(</w:t>
      </w:r>
      <w:r>
        <w:rPr>
          <w:rFonts w:cs="Simplified Arabic"/>
          <w:szCs w:val="24"/>
          <w:lang w:eastAsia="en-US"/>
        </w:rPr>
        <w:t>J1</w:t>
      </w:r>
      <w:r>
        <w:rPr>
          <w:rFonts w:cs="Simplified Arabic" w:hint="cs"/>
          <w:szCs w:val="24"/>
          <w:rtl/>
          <w:lang w:eastAsia="en-US"/>
        </w:rPr>
        <w:t>)</w:t>
      </w:r>
      <w:r w:rsidRPr="0015387B">
        <w:rPr>
          <w:rFonts w:cs="Simplified Arabic" w:hint="cs"/>
          <w:szCs w:val="24"/>
          <w:rtl/>
          <w:lang w:eastAsia="en-US"/>
        </w:rPr>
        <w:t xml:space="preserve"> تم جمع البيانات ورقيا، حيث </w:t>
      </w:r>
      <w:r w:rsidR="00B20D0F">
        <w:rPr>
          <w:rFonts w:cs="Simplified Arabic" w:hint="cs"/>
          <w:szCs w:val="24"/>
          <w:rtl/>
          <w:lang w:eastAsia="en-US"/>
        </w:rPr>
        <w:t xml:space="preserve">قامت </w:t>
      </w:r>
      <w:r w:rsidRPr="0015387B">
        <w:rPr>
          <w:rFonts w:cs="Simplified Arabic"/>
          <w:szCs w:val="24"/>
          <w:rtl/>
          <w:lang w:eastAsia="en-US"/>
        </w:rPr>
        <w:t>المشرف</w:t>
      </w:r>
      <w:r w:rsidRPr="0015387B">
        <w:rPr>
          <w:rFonts w:cs="Simplified Arabic" w:hint="cs"/>
          <w:szCs w:val="24"/>
          <w:rtl/>
          <w:lang w:eastAsia="en-US"/>
        </w:rPr>
        <w:t>ة</w:t>
      </w:r>
      <w:r w:rsidRPr="0015387B">
        <w:rPr>
          <w:rFonts w:cs="Simplified Arabic"/>
          <w:szCs w:val="24"/>
          <w:lang w:eastAsia="en-US"/>
        </w:rPr>
        <w:t xml:space="preserve"> </w:t>
      </w:r>
      <w:r w:rsidRPr="0015387B">
        <w:rPr>
          <w:rFonts w:cs="Simplified Arabic"/>
          <w:szCs w:val="24"/>
          <w:rtl/>
          <w:lang w:eastAsia="en-US"/>
        </w:rPr>
        <w:t>بتد</w:t>
      </w:r>
      <w:r w:rsidRPr="0015387B">
        <w:rPr>
          <w:rFonts w:cs="Simplified Arabic" w:hint="cs"/>
          <w:szCs w:val="24"/>
          <w:rtl/>
          <w:lang w:eastAsia="en-US"/>
        </w:rPr>
        <w:t>ق</w:t>
      </w:r>
      <w:r w:rsidRPr="0015387B">
        <w:rPr>
          <w:rFonts w:cs="Simplified Arabic"/>
          <w:szCs w:val="24"/>
          <w:rtl/>
          <w:lang w:eastAsia="en-US"/>
        </w:rPr>
        <w:t>يق</w:t>
      </w:r>
      <w:r w:rsidRPr="0015387B">
        <w:rPr>
          <w:rFonts w:cs="Simplified Arabic"/>
          <w:szCs w:val="24"/>
          <w:lang w:eastAsia="en-US"/>
        </w:rPr>
        <w:t xml:space="preserve"> </w:t>
      </w:r>
      <w:r>
        <w:rPr>
          <w:rFonts w:cs="Simplified Arabic" w:hint="cs"/>
          <w:szCs w:val="24"/>
          <w:rtl/>
          <w:lang w:eastAsia="en-US"/>
        </w:rPr>
        <w:t>الاستمارات</w:t>
      </w:r>
      <w:r w:rsidRPr="0015387B">
        <w:rPr>
          <w:rFonts w:cs="Simplified Arabic"/>
          <w:szCs w:val="24"/>
          <w:lang w:eastAsia="en-US"/>
        </w:rPr>
        <w:t xml:space="preserve"> </w:t>
      </w:r>
      <w:r w:rsidRPr="0015387B">
        <w:rPr>
          <w:rFonts w:cs="Simplified Arabic" w:hint="cs"/>
          <w:szCs w:val="24"/>
          <w:rtl/>
          <w:lang w:eastAsia="en-US"/>
        </w:rPr>
        <w:t>تدقيقا شكليا</w:t>
      </w:r>
      <w:r>
        <w:rPr>
          <w:rFonts w:cs="Simplified Arabic" w:hint="cs"/>
          <w:szCs w:val="24"/>
          <w:rtl/>
          <w:lang w:eastAsia="en-US"/>
        </w:rPr>
        <w:t>ً</w:t>
      </w:r>
      <w:r w:rsidRPr="0015387B">
        <w:rPr>
          <w:rFonts w:cs="Simplified Arabic" w:hint="cs"/>
          <w:szCs w:val="24"/>
          <w:rtl/>
          <w:lang w:eastAsia="en-US"/>
        </w:rPr>
        <w:t xml:space="preserve"> وفنيا</w:t>
      </w:r>
      <w:r>
        <w:rPr>
          <w:rFonts w:cs="Simplified Arabic" w:hint="cs"/>
          <w:szCs w:val="24"/>
          <w:rtl/>
          <w:lang w:eastAsia="en-US"/>
        </w:rPr>
        <w:t>ً</w:t>
      </w:r>
      <w:r w:rsidRPr="0015387B">
        <w:rPr>
          <w:rFonts w:cs="Simplified Arabic" w:hint="cs"/>
          <w:szCs w:val="24"/>
          <w:rtl/>
          <w:lang w:eastAsia="en-US"/>
        </w:rPr>
        <w:t xml:space="preserve"> حسب قواعد التدقيق المعدة مسبقا</w:t>
      </w:r>
      <w:r>
        <w:rPr>
          <w:rFonts w:cs="Simplified Arabic" w:hint="cs"/>
          <w:szCs w:val="24"/>
          <w:rtl/>
          <w:lang w:eastAsia="en-US"/>
        </w:rPr>
        <w:t>ً</w:t>
      </w:r>
      <w:r w:rsidRPr="0015387B">
        <w:rPr>
          <w:rFonts w:cs="Simplified Arabic" w:hint="cs"/>
          <w:szCs w:val="24"/>
          <w:rtl/>
          <w:lang w:eastAsia="en-US"/>
        </w:rPr>
        <w:t>.</w:t>
      </w:r>
    </w:p>
    <w:p w:rsidR="000D5ACC" w:rsidRPr="0015387B" w:rsidRDefault="000D5ACC" w:rsidP="00D71FDA">
      <w:pPr>
        <w:pStyle w:val="ListParagraph"/>
        <w:numPr>
          <w:ilvl w:val="0"/>
          <w:numId w:val="26"/>
        </w:numPr>
        <w:bidi/>
        <w:ind w:left="281" w:hanging="283"/>
        <w:jc w:val="both"/>
        <w:rPr>
          <w:rFonts w:cs="Simplified Arabic"/>
          <w:szCs w:val="24"/>
          <w:rtl/>
          <w:lang w:eastAsia="en-US"/>
        </w:rPr>
      </w:pPr>
      <w:r>
        <w:rPr>
          <w:rFonts w:cs="Simplified Arabic" w:hint="cs"/>
          <w:szCs w:val="24"/>
          <w:rtl/>
          <w:lang w:eastAsia="en-US"/>
        </w:rPr>
        <w:t xml:space="preserve">تم </w:t>
      </w:r>
      <w:r w:rsidR="00D71FDA">
        <w:rPr>
          <w:rFonts w:cs="Simplified Arabic" w:hint="cs"/>
          <w:szCs w:val="24"/>
          <w:rtl/>
          <w:lang w:eastAsia="en-US"/>
        </w:rPr>
        <w:t xml:space="preserve">اجراء </w:t>
      </w:r>
      <w:r>
        <w:rPr>
          <w:rFonts w:cs="Simplified Arabic" w:hint="cs"/>
          <w:szCs w:val="24"/>
          <w:rtl/>
          <w:lang w:eastAsia="en-US"/>
        </w:rPr>
        <w:t>زيارت ميدانيا من قبل منسق المشروع والمشرفات وإدارة المشروع والإطلاع على سير العمل والتأكد من الإستمارات المدققة مكتبيا ومن أداء الباحثات ميدانيا.</w:t>
      </w:r>
    </w:p>
    <w:p w:rsidR="000D5ACC" w:rsidRPr="007A76A6" w:rsidRDefault="000D5ACC" w:rsidP="000D5ACC">
      <w:pPr>
        <w:bidi/>
        <w:jc w:val="lowKashida"/>
        <w:rPr>
          <w:rFonts w:cs="Simplified Arabic"/>
          <w:szCs w:val="24"/>
          <w:rtl/>
          <w:lang w:eastAsia="en-US"/>
        </w:rPr>
      </w:pPr>
    </w:p>
    <w:p w:rsidR="000D5ACC" w:rsidRPr="00470A9E" w:rsidRDefault="000D5ACC" w:rsidP="000D5ACC">
      <w:pPr>
        <w:bidi/>
        <w:ind w:right="500"/>
        <w:jc w:val="lowKashida"/>
        <w:rPr>
          <w:rFonts w:cs="Simplified Arabic"/>
          <w:b/>
          <w:bCs/>
          <w:szCs w:val="24"/>
          <w:rtl/>
          <w:lang w:eastAsia="en-US"/>
        </w:rPr>
      </w:pPr>
      <w:r>
        <w:rPr>
          <w:rFonts w:cs="Simplified Arabic" w:hint="cs"/>
          <w:b/>
          <w:bCs/>
          <w:szCs w:val="24"/>
          <w:rtl/>
          <w:lang w:eastAsia="en-US"/>
        </w:rPr>
        <w:t>4</w:t>
      </w:r>
      <w:r w:rsidRPr="00470A9E">
        <w:rPr>
          <w:rFonts w:cs="Simplified Arabic" w:hint="cs"/>
          <w:b/>
          <w:bCs/>
          <w:szCs w:val="24"/>
          <w:rtl/>
          <w:lang w:eastAsia="en-US"/>
        </w:rPr>
        <w:t>.4.</w:t>
      </w:r>
      <w:r>
        <w:rPr>
          <w:rFonts w:cs="Simplified Arabic" w:hint="cs"/>
          <w:b/>
          <w:bCs/>
          <w:szCs w:val="24"/>
          <w:rtl/>
          <w:lang w:eastAsia="en-US"/>
        </w:rPr>
        <w:t>3</w:t>
      </w:r>
      <w:r w:rsidRPr="00470A9E">
        <w:rPr>
          <w:rFonts w:cs="Simplified Arabic" w:hint="cs"/>
          <w:b/>
          <w:bCs/>
          <w:szCs w:val="24"/>
          <w:rtl/>
          <w:lang w:eastAsia="en-US"/>
        </w:rPr>
        <w:t xml:space="preserve"> </w:t>
      </w:r>
      <w:r>
        <w:rPr>
          <w:rFonts w:cs="Simplified Arabic" w:hint="cs"/>
          <w:b/>
          <w:bCs/>
          <w:szCs w:val="24"/>
          <w:rtl/>
          <w:lang w:eastAsia="en-US"/>
        </w:rPr>
        <w:t>التدقيق المكتبي والترميز</w:t>
      </w:r>
    </w:p>
    <w:p w:rsidR="000D5ACC" w:rsidRDefault="000D5ACC" w:rsidP="000D5ACC">
      <w:pPr>
        <w:bidi/>
        <w:ind w:left="-1"/>
        <w:jc w:val="lowKashida"/>
        <w:rPr>
          <w:rFonts w:cs="Simplified Arabic"/>
          <w:szCs w:val="24"/>
          <w:rtl/>
          <w:lang w:eastAsia="en-US"/>
        </w:rPr>
      </w:pPr>
      <w:r>
        <w:rPr>
          <w:rFonts w:cs="Simplified Arabic" w:hint="cs"/>
          <w:szCs w:val="24"/>
          <w:rtl/>
          <w:lang w:eastAsia="en-US"/>
        </w:rPr>
        <w:t>تم التدقيق المكتبي فقط للقدس (</w:t>
      </w:r>
      <w:r>
        <w:rPr>
          <w:rFonts w:cs="Simplified Arabic"/>
          <w:szCs w:val="24"/>
          <w:lang w:eastAsia="en-US"/>
        </w:rPr>
        <w:t>J1</w:t>
      </w:r>
      <w:r>
        <w:rPr>
          <w:rFonts w:cs="Simplified Arabic" w:hint="cs"/>
          <w:szCs w:val="24"/>
          <w:rtl/>
          <w:lang w:eastAsia="en-US"/>
        </w:rPr>
        <w:t>)، بسبب استخدام الاستمارات الورقية، وثم تم</w:t>
      </w:r>
      <w:r w:rsidRPr="00470A9E">
        <w:rPr>
          <w:rFonts w:cs="Simplified Arabic"/>
          <w:szCs w:val="24"/>
          <w:rtl/>
          <w:lang w:eastAsia="en-US"/>
        </w:rPr>
        <w:t xml:space="preserve"> ترميز النشاط الاقتصادي </w:t>
      </w:r>
      <w:r>
        <w:rPr>
          <w:rFonts w:cs="Simplified Arabic" w:hint="cs"/>
          <w:szCs w:val="24"/>
          <w:rtl/>
          <w:lang w:eastAsia="en-US"/>
        </w:rPr>
        <w:t>وفق الدليل الصناعي الفلسطيني للأنشطة الإقتصادية</w:t>
      </w:r>
      <w:r w:rsidRPr="00470A9E">
        <w:rPr>
          <w:rFonts w:cs="Simplified Arabic"/>
          <w:szCs w:val="24"/>
          <w:rtl/>
          <w:lang w:eastAsia="en-US"/>
        </w:rPr>
        <w:t xml:space="preserve"> (التنقيح </w:t>
      </w:r>
      <w:r w:rsidRPr="00470A9E">
        <w:rPr>
          <w:rFonts w:cs="Simplified Arabic" w:hint="cs"/>
          <w:szCs w:val="24"/>
          <w:rtl/>
          <w:lang w:eastAsia="en-US"/>
        </w:rPr>
        <w:t>الرابع</w:t>
      </w:r>
      <w:r w:rsidRPr="00470A9E">
        <w:rPr>
          <w:rFonts w:cs="Simplified Arabic"/>
          <w:szCs w:val="24"/>
          <w:rtl/>
          <w:lang w:eastAsia="en-US"/>
        </w:rPr>
        <w:t xml:space="preserve">)، حيث تــم تصنيف النشاط الاقتصادي لجميع العاملين والعاطلين عن العمل الذي سبق لهم العمل على مستوى الحد </w:t>
      </w:r>
      <w:r w:rsidRPr="00470A9E">
        <w:rPr>
          <w:rFonts w:cs="Simplified Arabic" w:hint="cs"/>
          <w:szCs w:val="24"/>
          <w:rtl/>
          <w:lang w:eastAsia="en-US"/>
        </w:rPr>
        <w:t>الخامس</w:t>
      </w:r>
      <w:r w:rsidRPr="00470A9E">
        <w:rPr>
          <w:rFonts w:cs="Simplified Arabic"/>
          <w:szCs w:val="24"/>
          <w:rtl/>
          <w:lang w:eastAsia="en-US"/>
        </w:rPr>
        <w:t xml:space="preserve">.  كذلك تــم ترميز المهن بالاعتماد على التصنيـف الدولي للمهـــن </w:t>
      </w:r>
      <w:r w:rsidRPr="00470A9E">
        <w:rPr>
          <w:rFonts w:cs="Simplified Arabic" w:hint="cs"/>
          <w:szCs w:val="24"/>
          <w:rtl/>
          <w:lang w:eastAsia="en-US"/>
        </w:rPr>
        <w:t>2008</w:t>
      </w:r>
      <w:r w:rsidRPr="00470A9E">
        <w:rPr>
          <w:rFonts w:cs="Simplified Arabic"/>
          <w:szCs w:val="24"/>
          <w:rtl/>
          <w:lang w:eastAsia="en-US"/>
        </w:rPr>
        <w:t xml:space="preserve">، وتم ترميز المهنة على مستوى الحد </w:t>
      </w:r>
      <w:r w:rsidRPr="00470A9E">
        <w:rPr>
          <w:rFonts w:cs="Simplified Arabic" w:hint="cs"/>
          <w:szCs w:val="24"/>
          <w:rtl/>
          <w:lang w:eastAsia="en-US"/>
        </w:rPr>
        <w:t>السادس</w:t>
      </w:r>
      <w:r w:rsidRPr="00470A9E">
        <w:rPr>
          <w:rFonts w:cs="Simplified Arabic"/>
          <w:szCs w:val="24"/>
          <w:rtl/>
          <w:lang w:eastAsia="en-US"/>
        </w:rPr>
        <w:t>.</w:t>
      </w:r>
    </w:p>
    <w:p w:rsidR="000D5ACC" w:rsidRPr="007A76A6" w:rsidRDefault="000D5ACC" w:rsidP="000D5ACC">
      <w:pPr>
        <w:bidi/>
        <w:ind w:left="-1"/>
        <w:jc w:val="lowKashida"/>
        <w:rPr>
          <w:rFonts w:cs="Simplified Arabic"/>
          <w:szCs w:val="24"/>
          <w:lang w:eastAsia="en-US"/>
        </w:rPr>
      </w:pPr>
    </w:p>
    <w:p w:rsidR="000D5ACC" w:rsidRDefault="000D5ACC" w:rsidP="000D5ACC">
      <w:pPr>
        <w:bidi/>
        <w:ind w:hanging="1"/>
        <w:jc w:val="lowKashida"/>
        <w:rPr>
          <w:rFonts w:cs="Simplified Arabic"/>
          <w:b/>
          <w:bCs/>
          <w:szCs w:val="24"/>
          <w:rtl/>
          <w:lang w:eastAsia="en-US"/>
        </w:rPr>
      </w:pPr>
      <w:r w:rsidRPr="00470A9E">
        <w:rPr>
          <w:rFonts w:cs="Simplified Arabic" w:hint="cs"/>
          <w:b/>
          <w:bCs/>
          <w:szCs w:val="24"/>
          <w:rtl/>
          <w:lang w:eastAsia="en-US"/>
        </w:rPr>
        <w:t>5.</w:t>
      </w:r>
      <w:r>
        <w:rPr>
          <w:rFonts w:cs="Simplified Arabic" w:hint="cs"/>
          <w:b/>
          <w:bCs/>
          <w:szCs w:val="24"/>
          <w:rtl/>
          <w:lang w:eastAsia="en-US"/>
        </w:rPr>
        <w:t>3</w:t>
      </w:r>
      <w:r w:rsidRPr="00470A9E">
        <w:rPr>
          <w:rFonts w:cs="Simplified Arabic" w:hint="cs"/>
          <w:b/>
          <w:bCs/>
          <w:szCs w:val="24"/>
          <w:rtl/>
          <w:lang w:eastAsia="en-US"/>
        </w:rPr>
        <w:t xml:space="preserve"> </w:t>
      </w:r>
      <w:r w:rsidRPr="00470A9E">
        <w:rPr>
          <w:rFonts w:cs="Simplified Arabic"/>
          <w:b/>
          <w:bCs/>
          <w:szCs w:val="24"/>
          <w:rtl/>
          <w:lang w:eastAsia="en-US"/>
        </w:rPr>
        <w:t>معالجة البيانات</w:t>
      </w:r>
      <w:r w:rsidRPr="00470A9E">
        <w:rPr>
          <w:rFonts w:cs="Simplified Arabic" w:hint="cs"/>
          <w:b/>
          <w:bCs/>
          <w:szCs w:val="24"/>
          <w:rtl/>
          <w:lang w:eastAsia="en-US"/>
        </w:rPr>
        <w:t xml:space="preserve"> </w:t>
      </w:r>
    </w:p>
    <w:p w:rsidR="000D5ACC" w:rsidRPr="00854DFC" w:rsidRDefault="000D5ACC" w:rsidP="004F081B">
      <w:pPr>
        <w:bidi/>
        <w:ind w:left="-1"/>
        <w:jc w:val="lowKashida"/>
        <w:rPr>
          <w:rFonts w:cs="Simplified Arabic"/>
          <w:szCs w:val="24"/>
          <w:rtl/>
          <w:lang w:eastAsia="en-US"/>
        </w:rPr>
      </w:pPr>
      <w:r w:rsidRPr="00854DFC">
        <w:rPr>
          <w:rFonts w:cs="Simplified Arabic" w:hint="cs"/>
          <w:szCs w:val="24"/>
          <w:rtl/>
          <w:lang w:eastAsia="en-US"/>
        </w:rPr>
        <w:t xml:space="preserve">تم برمجة الاستمارة على </w:t>
      </w:r>
      <w:r w:rsidR="004F081B" w:rsidRPr="007D4B8A">
        <w:rPr>
          <w:rFonts w:cs="Simplified Arabic" w:hint="cs"/>
          <w:szCs w:val="24"/>
          <w:rtl/>
          <w:lang w:eastAsia="en-US"/>
        </w:rPr>
        <w:t>ا</w:t>
      </w:r>
      <w:r w:rsidR="004F081B">
        <w:rPr>
          <w:rFonts w:cs="Simplified Arabic" w:hint="cs"/>
          <w:szCs w:val="24"/>
          <w:rtl/>
          <w:lang w:eastAsia="en-US"/>
        </w:rPr>
        <w:t xml:space="preserve">لأجهزة اللوحية </w:t>
      </w:r>
      <w:r w:rsidRPr="00854DFC">
        <w:rPr>
          <w:rFonts w:cs="Simplified Arabic" w:hint="cs"/>
          <w:szCs w:val="24"/>
          <w:rtl/>
          <w:lang w:eastAsia="en-US"/>
        </w:rPr>
        <w:t>بهدف جمع البيانات وتخزينها وبهذا تُختصر عدة مراحل حيث يتم جمع وتدقيق وإدخال البيانات في مرحلة واحدة</w:t>
      </w:r>
      <w:r>
        <w:rPr>
          <w:rFonts w:cs="Simplified Arabic" w:hint="cs"/>
          <w:szCs w:val="24"/>
          <w:rtl/>
          <w:lang w:eastAsia="en-US"/>
        </w:rPr>
        <w:t>،</w:t>
      </w:r>
      <w:r w:rsidRPr="00854DFC">
        <w:rPr>
          <w:rFonts w:cs="Simplified Arabic" w:hint="cs"/>
          <w:szCs w:val="24"/>
          <w:rtl/>
          <w:lang w:eastAsia="en-US"/>
        </w:rPr>
        <w:t xml:space="preserve"> وتتطلب هذه التقنية مهارة عالية في استخدام الاجهزة وفهم للاستمارة لمعرفة كافة الخيارات المتوفرة للحصول على بيانات صحيحة ودقيقة من</w:t>
      </w:r>
      <w:r>
        <w:rPr>
          <w:rFonts w:cs="Simplified Arabic" w:hint="cs"/>
          <w:szCs w:val="24"/>
          <w:rtl/>
          <w:lang w:eastAsia="en-US"/>
        </w:rPr>
        <w:t xml:space="preserve"> المصدر، حيث </w:t>
      </w:r>
      <w:r w:rsidRPr="00854DFC">
        <w:rPr>
          <w:rFonts w:cs="Simplified Arabic" w:hint="cs"/>
          <w:szCs w:val="24"/>
          <w:rtl/>
          <w:lang w:eastAsia="en-US"/>
        </w:rPr>
        <w:t>تم استخدامها في جمع البيانات في هذا المسح في الضفة الغربية</w:t>
      </w:r>
      <w:r>
        <w:rPr>
          <w:rFonts w:cs="Simplified Arabic" w:hint="cs"/>
          <w:szCs w:val="24"/>
          <w:rtl/>
          <w:lang w:eastAsia="en-US"/>
        </w:rPr>
        <w:t xml:space="preserve"> وقطاع غزة</w:t>
      </w:r>
      <w:r w:rsidRPr="00854DFC">
        <w:rPr>
          <w:rFonts w:cs="Simplified Arabic" w:hint="cs"/>
          <w:szCs w:val="24"/>
          <w:rtl/>
          <w:lang w:eastAsia="en-US"/>
        </w:rPr>
        <w:t xml:space="preserve"> باستثناء </w:t>
      </w:r>
      <w:r>
        <w:rPr>
          <w:rFonts w:cs="Simplified Arabic" w:hint="cs"/>
          <w:szCs w:val="24"/>
          <w:rtl/>
          <w:lang w:eastAsia="en-US"/>
        </w:rPr>
        <w:t>القدس (</w:t>
      </w:r>
      <w:r w:rsidRPr="00854DFC">
        <w:rPr>
          <w:rFonts w:cs="Simplified Arabic"/>
          <w:szCs w:val="24"/>
          <w:lang w:eastAsia="en-US"/>
        </w:rPr>
        <w:t>J1</w:t>
      </w:r>
      <w:r>
        <w:rPr>
          <w:rFonts w:cs="Simplified Arabic" w:hint="cs"/>
          <w:szCs w:val="24"/>
          <w:rtl/>
          <w:lang w:eastAsia="en-US"/>
        </w:rPr>
        <w:t>)</w:t>
      </w:r>
      <w:r w:rsidRPr="00854DFC">
        <w:rPr>
          <w:rFonts w:cs="Simplified Arabic" w:hint="cs"/>
          <w:szCs w:val="24"/>
          <w:rtl/>
          <w:lang w:eastAsia="en-US"/>
        </w:rPr>
        <w:t>.</w:t>
      </w:r>
    </w:p>
    <w:p w:rsidR="000D5ACC" w:rsidRDefault="000D5ACC" w:rsidP="000D5ACC">
      <w:pPr>
        <w:bidi/>
        <w:ind w:left="-1"/>
        <w:rPr>
          <w:rFonts w:ascii="Simplified Arabic" w:hAnsi="Simplified Arabic" w:cs="Simplified Arabic"/>
          <w:color w:val="000000"/>
          <w:szCs w:val="24"/>
          <w:rtl/>
        </w:rPr>
      </w:pPr>
    </w:p>
    <w:p w:rsidR="000D5ACC" w:rsidRPr="007B55A8" w:rsidRDefault="000D5ACC" w:rsidP="000D5ACC">
      <w:pPr>
        <w:pStyle w:val="Heading2"/>
        <w:ind w:left="-19"/>
        <w:jc w:val="left"/>
        <w:rPr>
          <w:color w:val="000000" w:themeColor="text1"/>
          <w:rtl/>
        </w:rPr>
      </w:pPr>
      <w:r w:rsidRPr="007B55A8">
        <w:rPr>
          <w:color w:val="000000" w:themeColor="text1"/>
          <w:rtl/>
        </w:rPr>
        <w:t>1.</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برنامج الادخال وقواعد التدقيق</w:t>
      </w:r>
    </w:p>
    <w:p w:rsidR="000D5ACC" w:rsidRPr="00470A9E" w:rsidRDefault="000D5ACC" w:rsidP="000D5ACC">
      <w:pPr>
        <w:pStyle w:val="Header"/>
        <w:tabs>
          <w:tab w:val="clear" w:pos="4153"/>
          <w:tab w:val="clear" w:pos="8306"/>
        </w:tabs>
        <w:bidi/>
        <w:jc w:val="both"/>
        <w:rPr>
          <w:rFonts w:cs="Simplified Arabic"/>
          <w:szCs w:val="24"/>
        </w:rPr>
      </w:pPr>
      <w:r w:rsidRPr="00470A9E">
        <w:rPr>
          <w:rFonts w:cs="Simplified Arabic"/>
          <w:szCs w:val="24"/>
          <w:rtl/>
        </w:rPr>
        <w:t>بدأ العمل</w:t>
      </w:r>
      <w:r w:rsidRPr="00470A9E">
        <w:rPr>
          <w:rFonts w:cs="Simplified Arabic" w:hint="cs"/>
          <w:szCs w:val="24"/>
          <w:rtl/>
        </w:rPr>
        <w:t xml:space="preserve"> على جمع بيانات مسح القوى العاملة باستخدام الاجهزة الكفية في فلسطين من</w:t>
      </w:r>
      <w:r w:rsidR="003F7DFC">
        <w:rPr>
          <w:rFonts w:cs="Simplified Arabic" w:hint="cs"/>
          <w:szCs w:val="24"/>
          <w:rtl/>
        </w:rPr>
        <w:t>ذ</w:t>
      </w:r>
      <w:r w:rsidRPr="00470A9E">
        <w:rPr>
          <w:rFonts w:cs="Simplified Arabic" w:hint="cs"/>
          <w:szCs w:val="24"/>
          <w:rtl/>
        </w:rPr>
        <w:t xml:space="preserve"> بداية الربع</w:t>
      </w:r>
      <w:r>
        <w:rPr>
          <w:rFonts w:cs="Simplified Arabic"/>
          <w:szCs w:val="24"/>
        </w:rPr>
        <w:t xml:space="preserve"> </w:t>
      </w:r>
      <w:r>
        <w:rPr>
          <w:rFonts w:cs="Simplified Arabic" w:hint="cs"/>
          <w:szCs w:val="24"/>
          <w:rtl/>
        </w:rPr>
        <w:t>الأ</w:t>
      </w:r>
      <w:r w:rsidRPr="00470A9E">
        <w:rPr>
          <w:rFonts w:cs="Simplified Arabic" w:hint="cs"/>
          <w:szCs w:val="24"/>
          <w:rtl/>
        </w:rPr>
        <w:t>ول</w:t>
      </w:r>
      <w:r>
        <w:rPr>
          <w:rFonts w:cs="Simplified Arabic"/>
          <w:szCs w:val="24"/>
        </w:rPr>
        <w:t xml:space="preserve"> </w:t>
      </w:r>
      <w:r w:rsidRPr="00470A9E">
        <w:rPr>
          <w:rFonts w:cs="Simplified Arabic" w:hint="cs"/>
          <w:szCs w:val="24"/>
          <w:rtl/>
        </w:rPr>
        <w:t>2013</w:t>
      </w:r>
      <w:r w:rsidRPr="00470A9E">
        <w:rPr>
          <w:rFonts w:cs="Simplified Arabic"/>
          <w:szCs w:val="24"/>
          <w:rtl/>
        </w:rPr>
        <w:t xml:space="preserve"> 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 xml:space="preserve">) وقطاع غزة، حيث قامت </w:t>
      </w:r>
      <w:r w:rsidRPr="00470A9E">
        <w:rPr>
          <w:rFonts w:cs="Simplified Arabic"/>
          <w:szCs w:val="24"/>
          <w:rtl/>
        </w:rPr>
        <w:t xml:space="preserve">الإدارة العامة لانظمة المعلومات </w:t>
      </w:r>
      <w:r w:rsidRPr="00470A9E">
        <w:rPr>
          <w:rFonts w:cs="Simplified Arabic" w:hint="cs"/>
          <w:szCs w:val="24"/>
          <w:rtl/>
        </w:rPr>
        <w:t>بتطوير برنامج</w:t>
      </w:r>
      <w:r>
        <w:rPr>
          <w:rFonts w:cs="Simplified Arabic" w:hint="cs"/>
          <w:szCs w:val="24"/>
          <w:rtl/>
        </w:rPr>
        <w:t xml:space="preserve"> يشابه برنامج الإدخال في الضفة الغربية </w:t>
      </w:r>
      <w:r>
        <w:rPr>
          <w:rFonts w:cs="Simplified Arabic"/>
          <w:szCs w:val="24"/>
        </w:rPr>
        <w:t xml:space="preserve"> (</w:t>
      </w:r>
      <w:r w:rsidRPr="00470A9E">
        <w:rPr>
          <w:rFonts w:cs="Simplified Arabic"/>
          <w:szCs w:val="24"/>
        </w:rPr>
        <w:t>Sql Server and Microsoft</w:t>
      </w:r>
      <w:r>
        <w:rPr>
          <w:rFonts w:cs="Simplified Arabic"/>
          <w:szCs w:val="24"/>
        </w:rPr>
        <w:t xml:space="preserve"> dot</w:t>
      </w:r>
      <w:r w:rsidRPr="00470A9E">
        <w:rPr>
          <w:rFonts w:cs="Simplified Arabic"/>
          <w:szCs w:val="24"/>
        </w:rPr>
        <w:t xml:space="preserve"> Net</w:t>
      </w:r>
      <w:r>
        <w:rPr>
          <w:rFonts w:cs="Simplified Arabic"/>
          <w:szCs w:val="24"/>
        </w:rPr>
        <w:t>)</w:t>
      </w:r>
      <w:r w:rsidRPr="00470A9E">
        <w:rPr>
          <w:rFonts w:cs="Simplified Arabic" w:hint="cs"/>
          <w:szCs w:val="24"/>
          <w:rtl/>
        </w:rPr>
        <w:t xml:space="preserve"> في الجهاز الكفي</w:t>
      </w:r>
      <w:r>
        <w:rPr>
          <w:rFonts w:cs="Simplified Arabic" w:hint="cs"/>
          <w:szCs w:val="24"/>
          <w:rtl/>
        </w:rPr>
        <w:t xml:space="preserve">، ومع بداية الربع الأول لعام 2016 بدأ </w:t>
      </w:r>
      <w:r w:rsidRPr="00957A87">
        <w:rPr>
          <w:rFonts w:cs="Simplified Arabic" w:hint="cs"/>
          <w:szCs w:val="24"/>
          <w:rtl/>
        </w:rPr>
        <w:t>جمع البيانات باستخدام اجهزة</w:t>
      </w:r>
      <w:r>
        <w:rPr>
          <w:rFonts w:cs="Simplified Arabic" w:hint="cs"/>
          <w:rtl/>
        </w:rPr>
        <w:t xml:space="preserve"> </w:t>
      </w:r>
      <w:r>
        <w:rPr>
          <w:rFonts w:cs="Simplified Arabic"/>
        </w:rPr>
        <w:t>PC-tablet</w:t>
      </w:r>
      <w:r>
        <w:rPr>
          <w:rFonts w:cs="Simplified Arabic" w:hint="cs"/>
          <w:szCs w:val="24"/>
          <w:rtl/>
        </w:rPr>
        <w:t xml:space="preserve"> في الضفة الغربية وقطاع غزة (</w:t>
      </w:r>
      <w:r w:rsidRPr="00470A9E">
        <w:rPr>
          <w:rFonts w:cs="Simplified Arabic"/>
          <w:szCs w:val="24"/>
          <w:rtl/>
        </w:rPr>
        <w:t>باستثناء القدس</w:t>
      </w:r>
      <w:r w:rsidRPr="00470A9E">
        <w:rPr>
          <w:rFonts w:cs="Simplified Arabic" w:hint="cs"/>
          <w:szCs w:val="24"/>
          <w:rtl/>
        </w:rPr>
        <w:t xml:space="preserve"> (</w:t>
      </w:r>
      <w:r w:rsidRPr="00470A9E">
        <w:rPr>
          <w:rFonts w:cs="Simplified Arabic"/>
          <w:szCs w:val="24"/>
        </w:rPr>
        <w:t>J1</w:t>
      </w:r>
      <w:r w:rsidRPr="00470A9E">
        <w:rPr>
          <w:rFonts w:cs="Simplified Arabic" w:hint="cs"/>
          <w:szCs w:val="24"/>
          <w:rtl/>
        </w:rPr>
        <w:t>)</w:t>
      </w:r>
      <w:r>
        <w:rPr>
          <w:rFonts w:cs="Simplified Arabic" w:hint="cs"/>
          <w:szCs w:val="24"/>
          <w:rtl/>
        </w:rPr>
        <w:t>).</w:t>
      </w:r>
    </w:p>
    <w:p w:rsidR="000D5ACC" w:rsidRPr="001803AA" w:rsidRDefault="000D5ACC" w:rsidP="000D5ACC">
      <w:pPr>
        <w:pStyle w:val="Header"/>
        <w:tabs>
          <w:tab w:val="clear" w:pos="4153"/>
          <w:tab w:val="clear" w:pos="8306"/>
        </w:tabs>
        <w:bidi/>
        <w:jc w:val="both"/>
        <w:rPr>
          <w:rFonts w:cs="Simplified Arabic"/>
          <w:sz w:val="16"/>
          <w:szCs w:val="16"/>
        </w:rPr>
      </w:pPr>
    </w:p>
    <w:p w:rsidR="000D5ACC" w:rsidRPr="00470A9E" w:rsidRDefault="000D5ACC" w:rsidP="000D5ACC">
      <w:pPr>
        <w:pStyle w:val="Header"/>
        <w:tabs>
          <w:tab w:val="clear" w:pos="4153"/>
          <w:tab w:val="clear" w:pos="8306"/>
        </w:tabs>
        <w:bidi/>
        <w:jc w:val="both"/>
        <w:rPr>
          <w:rFonts w:cs="Simplified Arabic"/>
          <w:szCs w:val="24"/>
          <w:rtl/>
        </w:rPr>
      </w:pPr>
      <w:r>
        <w:rPr>
          <w:rFonts w:cs="Simplified Arabic" w:hint="cs"/>
          <w:szCs w:val="24"/>
          <w:rtl/>
        </w:rPr>
        <w:t>أ</w:t>
      </w:r>
      <w:r w:rsidRPr="00470A9E">
        <w:rPr>
          <w:rFonts w:cs="Simplified Arabic" w:hint="cs"/>
          <w:szCs w:val="24"/>
          <w:rtl/>
        </w:rPr>
        <w:t xml:space="preserve">دى استخدام الاجهزة </w:t>
      </w:r>
      <w:r>
        <w:rPr>
          <w:rFonts w:cs="Simplified Arabic"/>
        </w:rPr>
        <w:t>PC-tablet</w:t>
      </w:r>
      <w:r>
        <w:rPr>
          <w:rFonts w:cs="Simplified Arabic" w:hint="cs"/>
          <w:szCs w:val="24"/>
          <w:rtl/>
        </w:rPr>
        <w:t xml:space="preserve"> </w:t>
      </w:r>
      <w:r w:rsidRPr="00470A9E">
        <w:rPr>
          <w:rFonts w:cs="Simplified Arabic" w:hint="cs"/>
          <w:szCs w:val="24"/>
          <w:rtl/>
        </w:rPr>
        <w:t xml:space="preserve">إلى تقليص مراحل تنفيذ المسح، حيث تقوم الباحثة الميدانية بادخال وترميز البيانات من خلال </w:t>
      </w:r>
      <w:r>
        <w:rPr>
          <w:rFonts w:cs="Simplified Arabic" w:hint="cs"/>
          <w:szCs w:val="24"/>
          <w:rtl/>
        </w:rPr>
        <w:t>جمع البيانات على الجهاز الكفي وإ</w:t>
      </w:r>
      <w:r w:rsidRPr="00470A9E">
        <w:rPr>
          <w:rFonts w:cs="Simplified Arabic" w:hint="cs"/>
          <w:szCs w:val="24"/>
          <w:rtl/>
        </w:rPr>
        <w:t xml:space="preserve">رسال البيانات </w:t>
      </w:r>
      <w:r>
        <w:rPr>
          <w:rFonts w:cs="Simplified Arabic" w:hint="cs"/>
          <w:szCs w:val="24"/>
          <w:rtl/>
        </w:rPr>
        <w:t>إلى إ</w:t>
      </w:r>
      <w:r w:rsidRPr="00470A9E">
        <w:rPr>
          <w:rFonts w:cs="Simplified Arabic" w:hint="cs"/>
          <w:szCs w:val="24"/>
          <w:rtl/>
        </w:rPr>
        <w:t xml:space="preserve">دارة المشروع مباشرة. </w:t>
      </w:r>
    </w:p>
    <w:p w:rsidR="000D5ACC" w:rsidRPr="001803AA" w:rsidRDefault="000D5ACC" w:rsidP="000D5ACC">
      <w:pPr>
        <w:pStyle w:val="Header"/>
        <w:tabs>
          <w:tab w:val="clear" w:pos="4153"/>
          <w:tab w:val="clear" w:pos="8306"/>
        </w:tabs>
        <w:bidi/>
        <w:jc w:val="both"/>
        <w:rPr>
          <w:rFonts w:cs="Simplified Arabic"/>
          <w:sz w:val="16"/>
          <w:szCs w:val="16"/>
          <w:rtl/>
        </w:rPr>
      </w:pPr>
    </w:p>
    <w:p w:rsidR="000D5ACC" w:rsidRDefault="000D5ACC" w:rsidP="000D5ACC">
      <w:pPr>
        <w:pStyle w:val="Header"/>
        <w:tabs>
          <w:tab w:val="clear" w:pos="4153"/>
          <w:tab w:val="clear" w:pos="8306"/>
        </w:tabs>
        <w:bidi/>
        <w:jc w:val="both"/>
        <w:rPr>
          <w:rFonts w:cs="Simplified Arabic"/>
          <w:szCs w:val="24"/>
          <w:rtl/>
        </w:rPr>
      </w:pPr>
      <w:r>
        <w:rPr>
          <w:rFonts w:cs="Simplified Arabic" w:hint="cs"/>
          <w:szCs w:val="24"/>
          <w:rtl/>
        </w:rPr>
        <w:t>ومن أ</w:t>
      </w:r>
      <w:r w:rsidRPr="00470A9E">
        <w:rPr>
          <w:rFonts w:cs="Simplified Arabic" w:hint="cs"/>
          <w:szCs w:val="24"/>
          <w:rtl/>
        </w:rPr>
        <w:t>جل العمل بالتوازي مع القدس (</w:t>
      </w:r>
      <w:r w:rsidRPr="00470A9E">
        <w:rPr>
          <w:rFonts w:cs="Simplified Arabic"/>
          <w:szCs w:val="24"/>
        </w:rPr>
        <w:t>J1</w:t>
      </w:r>
      <w:r w:rsidRPr="00470A9E">
        <w:rPr>
          <w:rFonts w:cs="Simplified Arabic" w:hint="cs"/>
          <w:szCs w:val="24"/>
          <w:rtl/>
        </w:rPr>
        <w:t>)</w:t>
      </w:r>
      <w:r>
        <w:rPr>
          <w:rFonts w:cs="Simplified Arabic" w:hint="cs"/>
          <w:szCs w:val="24"/>
          <w:rtl/>
        </w:rPr>
        <w:t xml:space="preserve"> </w:t>
      </w:r>
      <w:r w:rsidRPr="00470A9E">
        <w:rPr>
          <w:rFonts w:cs="Simplified Arabic" w:hint="cs"/>
          <w:szCs w:val="24"/>
          <w:rtl/>
        </w:rPr>
        <w:t xml:space="preserve">فقد تم إعداد برنامج </w:t>
      </w:r>
      <w:r w:rsidRPr="00470A9E">
        <w:rPr>
          <w:rFonts w:cs="Simplified Arabic"/>
          <w:szCs w:val="24"/>
        </w:rPr>
        <w:t> </w:t>
      </w:r>
      <w:r w:rsidRPr="00470A9E">
        <w:rPr>
          <w:rFonts w:cs="Simplified Arabic" w:hint="cs"/>
          <w:szCs w:val="24"/>
          <w:rtl/>
        </w:rPr>
        <w:t xml:space="preserve">مكتبي بإستخدام </w:t>
      </w:r>
      <w:r>
        <w:rPr>
          <w:rFonts w:cs="Simplified Arabic" w:hint="cs"/>
          <w:szCs w:val="24"/>
          <w:rtl/>
        </w:rPr>
        <w:t>نفس تقنية الأجهزة</w:t>
      </w:r>
      <w:r>
        <w:rPr>
          <w:rFonts w:cs="Simplified Arabic" w:hint="cs"/>
          <w:rtl/>
        </w:rPr>
        <w:t xml:space="preserve"> </w:t>
      </w:r>
      <w:r>
        <w:rPr>
          <w:rFonts w:cs="Simplified Arabic"/>
        </w:rPr>
        <w:t>PC-tablet</w:t>
      </w:r>
      <w:r w:rsidRPr="00470A9E">
        <w:rPr>
          <w:rFonts w:cs="Simplified Arabic" w:hint="cs"/>
          <w:szCs w:val="24"/>
          <w:rtl/>
        </w:rPr>
        <w:t>،</w:t>
      </w:r>
      <w:r w:rsidRPr="00470A9E">
        <w:rPr>
          <w:rFonts w:cs="Simplified Arabic"/>
          <w:szCs w:val="24"/>
        </w:rPr>
        <w:t> </w:t>
      </w:r>
      <w:r w:rsidRPr="00470A9E">
        <w:rPr>
          <w:rFonts w:cs="Simplified Arabic" w:hint="cs"/>
          <w:szCs w:val="24"/>
          <w:rtl/>
        </w:rPr>
        <w:t xml:space="preserve">حيث يستخدم نفس قاعدة البيانات الخاصة بالأجهزة </w:t>
      </w:r>
      <w:r>
        <w:rPr>
          <w:rFonts w:cs="Simplified Arabic" w:hint="cs"/>
          <w:szCs w:val="24"/>
          <w:rtl/>
        </w:rPr>
        <w:t>ويتم إ</w:t>
      </w:r>
      <w:r w:rsidRPr="00470A9E">
        <w:rPr>
          <w:rFonts w:cs="Simplified Arabic" w:hint="cs"/>
          <w:szCs w:val="24"/>
          <w:rtl/>
        </w:rPr>
        <w:t>دخال البيانات التي تم جمعها ور</w:t>
      </w:r>
      <w:r>
        <w:rPr>
          <w:rFonts w:cs="Simplified Arabic" w:hint="cs"/>
          <w:szCs w:val="24"/>
          <w:rtl/>
        </w:rPr>
        <w:t>قياً على نفس القاعدة الخاصة بالأ</w:t>
      </w:r>
      <w:r w:rsidRPr="00470A9E">
        <w:rPr>
          <w:rFonts w:cs="Simplified Arabic" w:hint="cs"/>
          <w:szCs w:val="24"/>
          <w:rtl/>
        </w:rPr>
        <w:t>جهزة.</w:t>
      </w:r>
    </w:p>
    <w:p w:rsidR="000D5ACC" w:rsidRPr="00470A9E" w:rsidRDefault="000D5ACC" w:rsidP="000D5ACC">
      <w:pPr>
        <w:pStyle w:val="Header"/>
        <w:tabs>
          <w:tab w:val="clear" w:pos="4153"/>
          <w:tab w:val="clear" w:pos="8306"/>
        </w:tabs>
        <w:bidi/>
        <w:jc w:val="both"/>
        <w:rPr>
          <w:rFonts w:cs="Simplified Arabic"/>
          <w:szCs w:val="24"/>
          <w:rtl/>
        </w:rPr>
      </w:pPr>
    </w:p>
    <w:p w:rsidR="000D5ACC" w:rsidRPr="007B55A8" w:rsidRDefault="000D5ACC" w:rsidP="000D5ACC">
      <w:pPr>
        <w:pStyle w:val="Heading2"/>
        <w:ind w:left="-19"/>
        <w:jc w:val="left"/>
        <w:rPr>
          <w:color w:val="000000" w:themeColor="text1"/>
          <w:rtl/>
        </w:rPr>
      </w:pPr>
      <w:r w:rsidRPr="007B55A8">
        <w:rPr>
          <w:color w:val="000000" w:themeColor="text1"/>
          <w:rtl/>
        </w:rPr>
        <w:t>2.</w:t>
      </w:r>
      <w:r w:rsidRPr="007B55A8">
        <w:rPr>
          <w:rFonts w:hint="cs"/>
          <w:color w:val="000000" w:themeColor="text1"/>
          <w:rtl/>
        </w:rPr>
        <w:t>5</w:t>
      </w:r>
      <w:r w:rsidRPr="007B55A8">
        <w:rPr>
          <w:color w:val="000000" w:themeColor="text1"/>
          <w:rtl/>
        </w:rPr>
        <w:t>.3</w:t>
      </w:r>
      <w:r w:rsidRPr="007B55A8">
        <w:rPr>
          <w:rFonts w:hint="cs"/>
          <w:color w:val="000000" w:themeColor="text1"/>
          <w:rtl/>
        </w:rPr>
        <w:t xml:space="preserve"> تنظيف البيانات</w:t>
      </w:r>
    </w:p>
    <w:p w:rsidR="000D5ACC" w:rsidRPr="00854DFC" w:rsidRDefault="000D5ACC" w:rsidP="000D5ACC">
      <w:pPr>
        <w:pStyle w:val="Header"/>
        <w:tabs>
          <w:tab w:val="clear" w:pos="4153"/>
          <w:tab w:val="clear" w:pos="8306"/>
        </w:tabs>
        <w:bidi/>
        <w:jc w:val="both"/>
        <w:rPr>
          <w:rFonts w:cs="Simplified Arabic"/>
          <w:szCs w:val="24"/>
          <w:rtl/>
        </w:rPr>
      </w:pPr>
      <w:r w:rsidRPr="00854DFC">
        <w:rPr>
          <w:rFonts w:cs="Simplified Arabic"/>
          <w:szCs w:val="24"/>
          <w:rtl/>
        </w:rPr>
        <w:t xml:space="preserve">بعد استكمال مرحلة الإدخال والتدقيق يتم </w:t>
      </w:r>
      <w:r>
        <w:rPr>
          <w:rFonts w:cs="Simplified Arabic" w:hint="cs"/>
          <w:szCs w:val="24"/>
          <w:rtl/>
        </w:rPr>
        <w:t>تنظيف البيانات</w:t>
      </w:r>
      <w:r w:rsidRPr="00854DFC">
        <w:rPr>
          <w:rFonts w:cs="Simplified Arabic"/>
          <w:szCs w:val="24"/>
          <w:rtl/>
        </w:rPr>
        <w:t xml:space="preserve"> من خلال </w:t>
      </w:r>
      <w:r>
        <w:rPr>
          <w:rFonts w:cs="Simplified Arabic" w:hint="cs"/>
          <w:szCs w:val="24"/>
          <w:rtl/>
        </w:rPr>
        <w:t>اجراء</w:t>
      </w:r>
      <w:r>
        <w:rPr>
          <w:rFonts w:cs="Simplified Arabic"/>
          <w:szCs w:val="24"/>
          <w:rtl/>
        </w:rPr>
        <w:t xml:space="preserve"> </w:t>
      </w:r>
      <w:r w:rsidRPr="00854DFC">
        <w:rPr>
          <w:rFonts w:cs="Simplified Arabic"/>
          <w:szCs w:val="24"/>
          <w:rtl/>
        </w:rPr>
        <w:t>فحوص</w:t>
      </w:r>
      <w:r>
        <w:rPr>
          <w:rFonts w:cs="Simplified Arabic" w:hint="cs"/>
          <w:szCs w:val="24"/>
          <w:rtl/>
        </w:rPr>
        <w:t>ات</w:t>
      </w:r>
      <w:r>
        <w:rPr>
          <w:rFonts w:cs="Simplified Arabic"/>
          <w:szCs w:val="24"/>
          <w:rtl/>
        </w:rPr>
        <w:t xml:space="preserve"> </w:t>
      </w:r>
      <w:r w:rsidRPr="00854DFC">
        <w:rPr>
          <w:rFonts w:cs="Simplified Arabic"/>
          <w:szCs w:val="24"/>
          <w:rtl/>
        </w:rPr>
        <w:t xml:space="preserve">داخلية </w:t>
      </w:r>
      <w:r>
        <w:rPr>
          <w:rFonts w:cs="Simplified Arabic" w:hint="cs"/>
          <w:szCs w:val="24"/>
          <w:rtl/>
        </w:rPr>
        <w:t>للإجابات التى تكون</w:t>
      </w:r>
      <w:r w:rsidRPr="00854DFC">
        <w:rPr>
          <w:rFonts w:cs="Simplified Arabic"/>
          <w:szCs w:val="24"/>
          <w:rtl/>
        </w:rPr>
        <w:t xml:space="preserve"> خارج المدى و</w:t>
      </w:r>
      <w:r>
        <w:rPr>
          <w:rFonts w:cs="Simplified Arabic" w:hint="cs"/>
          <w:szCs w:val="24"/>
          <w:rtl/>
        </w:rPr>
        <w:t xml:space="preserve">إجراء </w:t>
      </w:r>
      <w:r>
        <w:rPr>
          <w:rFonts w:cs="Simplified Arabic"/>
          <w:szCs w:val="24"/>
          <w:rtl/>
        </w:rPr>
        <w:t xml:space="preserve">قواعد تدقيق </w:t>
      </w:r>
      <w:r w:rsidRPr="00854DFC">
        <w:rPr>
          <w:rFonts w:cs="Simplified Arabic"/>
          <w:szCs w:val="24"/>
          <w:rtl/>
        </w:rPr>
        <w:t>شاملة من خلال</w:t>
      </w:r>
      <w:r>
        <w:rPr>
          <w:rFonts w:cs="Simplified Arabic" w:hint="cs"/>
          <w:szCs w:val="24"/>
          <w:rtl/>
        </w:rPr>
        <w:t xml:space="preserve"> استخدام</w:t>
      </w:r>
      <w:r w:rsidRPr="00854DFC">
        <w:rPr>
          <w:rFonts w:cs="Simplified Arabic"/>
          <w:szCs w:val="24"/>
          <w:rtl/>
        </w:rPr>
        <w:t xml:space="preserve"> برنامج</w:t>
      </w:r>
      <w:r>
        <w:rPr>
          <w:rFonts w:cs="Simplified Arabic" w:hint="cs"/>
          <w:szCs w:val="24"/>
          <w:rtl/>
        </w:rPr>
        <w:t xml:space="preserve"> (</w:t>
      </w:r>
      <w:r>
        <w:rPr>
          <w:rFonts w:cs="Simplified Arabic"/>
          <w:szCs w:val="24"/>
        </w:rPr>
        <w:t>SPSS</w:t>
      </w:r>
      <w:r>
        <w:rPr>
          <w:rFonts w:cs="Simplified Arabic" w:hint="cs"/>
          <w:szCs w:val="24"/>
          <w:rtl/>
        </w:rPr>
        <w:t xml:space="preserve">) </w:t>
      </w:r>
      <w:r w:rsidRPr="00854DFC">
        <w:rPr>
          <w:rFonts w:cs="Simplified Arabic"/>
          <w:szCs w:val="24"/>
          <w:rtl/>
        </w:rPr>
        <w:t>لاستخراج كشوف بالأخطاء والتناقضات وتعديل</w:t>
      </w:r>
      <w:r>
        <w:rPr>
          <w:rFonts w:cs="Simplified Arabic" w:hint="cs"/>
          <w:szCs w:val="24"/>
          <w:rtl/>
        </w:rPr>
        <w:t>ها، ليتم</w:t>
      </w:r>
      <w:r>
        <w:rPr>
          <w:rFonts w:cs="Simplified Arabic"/>
          <w:szCs w:val="24"/>
          <w:rtl/>
        </w:rPr>
        <w:t xml:space="preserve"> </w:t>
      </w:r>
      <w:r w:rsidRPr="00854DFC">
        <w:rPr>
          <w:rFonts w:cs="Simplified Arabic"/>
          <w:szCs w:val="24"/>
          <w:rtl/>
        </w:rPr>
        <w:t>تجهيز بيانات نظيفة ودقيقة جاهزة للجدولة والنشر.</w:t>
      </w:r>
    </w:p>
    <w:p w:rsidR="000D5ACC" w:rsidRPr="008A67A0" w:rsidRDefault="000D5ACC" w:rsidP="000D5ACC">
      <w:pPr>
        <w:bidi/>
        <w:ind w:left="-1"/>
        <w:rPr>
          <w:rFonts w:cs="Simplified Arabic"/>
          <w:color w:val="CC0000"/>
          <w:szCs w:val="24"/>
          <w:rtl/>
        </w:rPr>
      </w:pPr>
    </w:p>
    <w:p w:rsidR="000D5ACC" w:rsidRPr="00931B62" w:rsidRDefault="000D5ACC" w:rsidP="000D5ACC">
      <w:pPr>
        <w:pStyle w:val="Heading2"/>
        <w:ind w:left="-19"/>
        <w:jc w:val="left"/>
        <w:rPr>
          <w:color w:val="000000" w:themeColor="text1"/>
          <w:rtl/>
        </w:rPr>
      </w:pPr>
      <w:r w:rsidRPr="00931B62">
        <w:rPr>
          <w:rFonts w:hint="cs"/>
          <w:color w:val="000000" w:themeColor="text1"/>
          <w:rtl/>
        </w:rPr>
        <w:t>3.5.3 استخراج النتائج</w:t>
      </w:r>
    </w:p>
    <w:p w:rsidR="000D5ACC" w:rsidRPr="00931B62" w:rsidRDefault="000D5ACC" w:rsidP="00B20D0F">
      <w:pPr>
        <w:pStyle w:val="Header"/>
        <w:tabs>
          <w:tab w:val="clear" w:pos="4153"/>
          <w:tab w:val="clear" w:pos="8306"/>
        </w:tabs>
        <w:bidi/>
        <w:jc w:val="both"/>
        <w:rPr>
          <w:rFonts w:cs="Simplified Arabic"/>
          <w:szCs w:val="24"/>
          <w:rtl/>
        </w:rPr>
      </w:pPr>
      <w:r>
        <w:rPr>
          <w:rFonts w:cs="Simplified Arabic" w:hint="cs"/>
          <w:szCs w:val="24"/>
          <w:rtl/>
        </w:rPr>
        <w:t>بعد الإنتهاء من ادخال البيانات وتدقيقها وتنظيفها من أية أخطاء، تم استخراج جداول نتائج المسح وذلك وفق قائمة الجدولة التي أعدت مسبقا لهذا الغرض.</w:t>
      </w:r>
    </w:p>
    <w:p w:rsidR="000D5ACC" w:rsidRPr="00931B62" w:rsidRDefault="000D5ACC" w:rsidP="000D5ACC">
      <w:pPr>
        <w:pStyle w:val="Header"/>
        <w:tabs>
          <w:tab w:val="clear" w:pos="4153"/>
          <w:tab w:val="clear" w:pos="8306"/>
        </w:tabs>
        <w:bidi/>
        <w:jc w:val="both"/>
        <w:rPr>
          <w:rFonts w:cs="Simplified Arabic"/>
          <w:szCs w:val="24"/>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rsidP="000D5ACC">
      <w:pPr>
        <w:bidi/>
        <w:jc w:val="both"/>
        <w:rPr>
          <w:sz w:val="22"/>
          <w:szCs w:val="22"/>
          <w:rtl/>
        </w:rPr>
      </w:pPr>
    </w:p>
    <w:p w:rsidR="000D5ACC" w:rsidRDefault="000D5ACC">
      <w:pPr>
        <w:rPr>
          <w:rFonts w:cs="Simplified Arabic"/>
          <w:sz w:val="22"/>
          <w:szCs w:val="22"/>
          <w:rtl/>
          <w:lang w:val="en-GB"/>
        </w:rPr>
      </w:pPr>
      <w:r>
        <w:rPr>
          <w:rFonts w:cs="Simplified Arabic"/>
          <w:sz w:val="22"/>
          <w:szCs w:val="22"/>
          <w:rtl/>
          <w:lang w:val="en-GB"/>
        </w:rPr>
        <w:br w:type="page"/>
      </w:r>
    </w:p>
    <w:p w:rsidR="000D5ACC" w:rsidRDefault="000D5ACC">
      <w:pPr>
        <w:rPr>
          <w:rFonts w:cs="Simplified Arabic"/>
          <w:sz w:val="22"/>
          <w:szCs w:val="22"/>
          <w:rtl/>
          <w:lang w:val="en-GB"/>
        </w:rPr>
      </w:pPr>
      <w:r>
        <w:rPr>
          <w:rFonts w:cs="Simplified Arabic"/>
          <w:sz w:val="22"/>
          <w:szCs w:val="22"/>
          <w:rtl/>
          <w:lang w:val="en-GB"/>
        </w:rPr>
        <w:br w:type="page"/>
      </w:r>
    </w:p>
    <w:p w:rsidR="000D5ACC" w:rsidRDefault="000D5ACC" w:rsidP="000D5ACC">
      <w:pPr>
        <w:pStyle w:val="Title"/>
        <w:rPr>
          <w:rtl/>
        </w:rPr>
      </w:pPr>
      <w:r>
        <w:rPr>
          <w:rFonts w:hint="cs"/>
          <w:rtl/>
        </w:rPr>
        <w:t>ا</w:t>
      </w:r>
      <w:r>
        <w:rPr>
          <w:rtl/>
        </w:rPr>
        <w:t>لفصل</w:t>
      </w:r>
      <w:r>
        <w:rPr>
          <w:rFonts w:hint="cs"/>
          <w:rtl/>
        </w:rPr>
        <w:t xml:space="preserve"> الرابع</w:t>
      </w:r>
    </w:p>
    <w:p w:rsidR="000D5ACC" w:rsidRPr="00744435" w:rsidRDefault="000D5ACC" w:rsidP="000D5ACC">
      <w:pPr>
        <w:rPr>
          <w:rFonts w:cs="Simplified Arabic"/>
          <w:b/>
          <w:bCs/>
          <w:sz w:val="22"/>
          <w:szCs w:val="22"/>
          <w:rtl/>
          <w:lang w:eastAsia="en-US"/>
        </w:rPr>
      </w:pPr>
    </w:p>
    <w:p w:rsidR="000D5ACC" w:rsidRDefault="000D5ACC" w:rsidP="000D5ACC">
      <w:pPr>
        <w:pStyle w:val="Subtitle"/>
        <w:rPr>
          <w:rtl/>
        </w:rPr>
      </w:pPr>
      <w:r>
        <w:rPr>
          <w:rFonts w:hint="cs"/>
          <w:rtl/>
        </w:rPr>
        <w:t>الجودة</w:t>
      </w:r>
    </w:p>
    <w:p w:rsidR="000D5ACC" w:rsidRPr="00744435" w:rsidRDefault="000D5ACC" w:rsidP="000D5ACC">
      <w:pPr>
        <w:bidi/>
        <w:jc w:val="both"/>
        <w:rPr>
          <w:sz w:val="22"/>
          <w:szCs w:val="22"/>
          <w:rtl/>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Pr>
          <w:rFonts w:cs="Simplified Arabic" w:hint="cs"/>
          <w:b/>
          <w:bCs/>
          <w:szCs w:val="24"/>
          <w:rtl/>
        </w:rPr>
        <w:t>1.4</w:t>
      </w:r>
      <w:r w:rsidRPr="00470A9E">
        <w:rPr>
          <w:rFonts w:cs="Simplified Arabic" w:hint="cs"/>
          <w:b/>
          <w:bCs/>
          <w:szCs w:val="24"/>
          <w:rtl/>
        </w:rPr>
        <w:t xml:space="preserve"> </w:t>
      </w:r>
      <w:r>
        <w:rPr>
          <w:rFonts w:cs="Simplified Arabic" w:hint="cs"/>
          <w:b/>
          <w:bCs/>
          <w:szCs w:val="24"/>
          <w:rtl/>
        </w:rPr>
        <w:t>الدقة</w:t>
      </w:r>
      <w:r w:rsidRPr="00470A9E">
        <w:rPr>
          <w:rFonts w:cs="Simplified Arabic" w:hint="cs"/>
          <w:b/>
          <w:bCs/>
          <w:szCs w:val="24"/>
          <w:rtl/>
        </w:rPr>
        <w:t xml:space="preserve"> </w:t>
      </w:r>
    </w:p>
    <w:p w:rsidR="000D5ACC" w:rsidRPr="00470A9E" w:rsidRDefault="000D5ACC" w:rsidP="000D5ACC">
      <w:pPr>
        <w:bidi/>
        <w:ind w:right="44"/>
        <w:jc w:val="lowKashida"/>
        <w:rPr>
          <w:rFonts w:cs="Simplified Arabic"/>
          <w:szCs w:val="24"/>
          <w:rtl/>
        </w:rPr>
      </w:pPr>
      <w:r w:rsidRPr="00470A9E">
        <w:rPr>
          <w:rFonts w:cs="Simplified Arabic"/>
          <w:szCs w:val="24"/>
          <w:rtl/>
        </w:rPr>
        <w:t xml:space="preserve">يشمل فحص دقة البيانات جوانب متعددة في المسح من أبرزها </w:t>
      </w:r>
      <w:r>
        <w:rPr>
          <w:rFonts w:cs="Simplified Arabic" w:hint="cs"/>
          <w:szCs w:val="24"/>
          <w:rtl/>
        </w:rPr>
        <w:t>أخطاء المعاينة</w:t>
      </w:r>
      <w:r w:rsidRPr="00470A9E">
        <w:rPr>
          <w:rFonts w:cs="Simplified Arabic"/>
          <w:szCs w:val="24"/>
          <w:rtl/>
        </w:rPr>
        <w:t xml:space="preserve"> </w:t>
      </w:r>
      <w:r>
        <w:rPr>
          <w:rFonts w:cs="Simplified Arabic" w:hint="cs"/>
          <w:szCs w:val="24"/>
          <w:rtl/>
        </w:rPr>
        <w:t>و</w:t>
      </w:r>
      <w:r w:rsidRPr="00470A9E">
        <w:rPr>
          <w:rFonts w:cs="Simplified Arabic"/>
          <w:szCs w:val="24"/>
          <w:rtl/>
        </w:rPr>
        <w:t xml:space="preserve">أخطاء غير </w:t>
      </w:r>
      <w:r>
        <w:rPr>
          <w:rFonts w:cs="Simplified Arabic" w:hint="cs"/>
          <w:szCs w:val="24"/>
          <w:rtl/>
        </w:rPr>
        <w:t>المعاينة</w:t>
      </w:r>
      <w:r w:rsidRPr="00470A9E">
        <w:rPr>
          <w:rFonts w:cs="Simplified Arabic"/>
          <w:szCs w:val="24"/>
          <w:rtl/>
        </w:rPr>
        <w:t xml:space="preserve"> ترجع إلى طاقم العمل وأدوات المسح، بالإضافة </w:t>
      </w:r>
      <w:r>
        <w:rPr>
          <w:rFonts w:cs="Simplified Arabic"/>
          <w:szCs w:val="24"/>
          <w:rtl/>
        </w:rPr>
        <w:t>إلى معدلات الاستجابة في المسح و</w:t>
      </w:r>
      <w:r>
        <w:rPr>
          <w:rFonts w:cs="Simplified Arabic" w:hint="cs"/>
          <w:szCs w:val="24"/>
          <w:rtl/>
        </w:rPr>
        <w:t>أ</w:t>
      </w:r>
      <w:r w:rsidRPr="00470A9E">
        <w:rPr>
          <w:rFonts w:cs="Simplified Arabic"/>
          <w:szCs w:val="24"/>
          <w:rtl/>
        </w:rPr>
        <w:t>هم آثارها على التقديرات. ويشمل هذا القسم على الآتي:</w:t>
      </w:r>
    </w:p>
    <w:p w:rsidR="000D5ACC" w:rsidRPr="001803AA" w:rsidRDefault="000D5ACC" w:rsidP="000D5ACC">
      <w:pPr>
        <w:bidi/>
        <w:jc w:val="lowKashida"/>
        <w:rPr>
          <w:rFonts w:cs="Simplified Arabic"/>
          <w:b/>
          <w:bCs/>
          <w:sz w:val="22"/>
          <w:szCs w:val="22"/>
          <w:rtl/>
          <w:lang w:eastAsia="en-US"/>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1.</w:t>
      </w:r>
      <w:r>
        <w:rPr>
          <w:rFonts w:cs="Simplified Arabic" w:hint="cs"/>
          <w:b/>
          <w:bCs/>
          <w:szCs w:val="24"/>
          <w:rtl/>
        </w:rPr>
        <w:t>1</w:t>
      </w:r>
      <w:r w:rsidRPr="00470A9E">
        <w:rPr>
          <w:rFonts w:cs="Simplified Arabic" w:hint="cs"/>
          <w:b/>
          <w:bCs/>
          <w:szCs w:val="24"/>
          <w:rtl/>
        </w:rPr>
        <w:t>.</w:t>
      </w:r>
      <w:r>
        <w:rPr>
          <w:rFonts w:cs="Simplified Arabic" w:hint="cs"/>
          <w:b/>
          <w:bCs/>
          <w:szCs w:val="24"/>
          <w:rtl/>
        </w:rPr>
        <w:t>4</w:t>
      </w:r>
      <w:r w:rsidRPr="00470A9E">
        <w:rPr>
          <w:rFonts w:cs="Simplified Arabic" w:hint="cs"/>
          <w:b/>
          <w:bCs/>
          <w:szCs w:val="24"/>
          <w:rtl/>
        </w:rPr>
        <w:t xml:space="preserve"> </w:t>
      </w:r>
      <w:r>
        <w:rPr>
          <w:rFonts w:cs="Simplified Arabic" w:hint="cs"/>
          <w:b/>
          <w:bCs/>
          <w:szCs w:val="24"/>
          <w:rtl/>
        </w:rPr>
        <w:t>أخطاء المعاينة</w:t>
      </w:r>
    </w:p>
    <w:p w:rsidR="000D5ACC" w:rsidRPr="00470A9E" w:rsidRDefault="000D5ACC" w:rsidP="000D5ACC">
      <w:pPr>
        <w:bidi/>
        <w:ind w:right="44"/>
        <w:jc w:val="lowKashida"/>
        <w:rPr>
          <w:rFonts w:cs="Simplified Arabic"/>
          <w:szCs w:val="24"/>
          <w:rtl/>
        </w:rPr>
      </w:pPr>
      <w:r w:rsidRPr="00470A9E">
        <w:rPr>
          <w:rFonts w:cs="Simplified Arabic"/>
          <w:szCs w:val="24"/>
          <w:rtl/>
        </w:rPr>
        <w:t xml:space="preserve">إن بيانات هذا المسح تتأثر </w:t>
      </w:r>
      <w:r>
        <w:rPr>
          <w:rFonts w:cs="Simplified Arabic" w:hint="cs"/>
          <w:szCs w:val="24"/>
          <w:rtl/>
        </w:rPr>
        <w:t>بأخطاء المعاينة</w:t>
      </w:r>
      <w:r w:rsidRPr="00470A9E">
        <w:rPr>
          <w:rFonts w:cs="Simplified Arabic"/>
          <w:szCs w:val="24"/>
          <w:rtl/>
        </w:rPr>
        <w:t xml:space="preserve"> نتيجة لاستخدام عينة وليس حصرا</w:t>
      </w:r>
      <w:r>
        <w:rPr>
          <w:rFonts w:cs="Simplified Arabic" w:hint="cs"/>
          <w:szCs w:val="24"/>
          <w:rtl/>
        </w:rPr>
        <w:t>ً</w:t>
      </w:r>
      <w:r w:rsidRPr="00470A9E">
        <w:rPr>
          <w:rFonts w:cs="Simplified Arabic"/>
          <w:szCs w:val="24"/>
          <w:rtl/>
        </w:rPr>
        <w:t xml:space="preserve"> شاملا</w:t>
      </w:r>
      <w:r>
        <w:rPr>
          <w:rFonts w:cs="Simplified Arabic" w:hint="cs"/>
          <w:szCs w:val="24"/>
          <w:rtl/>
        </w:rPr>
        <w:t>ً</w:t>
      </w:r>
      <w:r w:rsidRPr="00470A9E">
        <w:rPr>
          <w:rFonts w:cs="Simplified Arabic"/>
          <w:szCs w:val="24"/>
          <w:rtl/>
        </w:rPr>
        <w:t xml:space="preserve"> لوحدات مجتمع الدراسة، ولذلك من المؤكد ظهور فروق عن القيم الحقيقية التي نتوقع الحصول عليها من خلال التعدادات.  وقد تم </w:t>
      </w:r>
      <w:r>
        <w:rPr>
          <w:rFonts w:cs="Simplified Arabic" w:hint="cs"/>
          <w:szCs w:val="24"/>
          <w:rtl/>
        </w:rPr>
        <w:t>حساب</w:t>
      </w:r>
      <w:r>
        <w:rPr>
          <w:rFonts w:cs="Simplified Arabic"/>
          <w:szCs w:val="24"/>
          <w:rtl/>
        </w:rPr>
        <w:t xml:space="preserve"> التباين ل</w:t>
      </w:r>
      <w:r>
        <w:rPr>
          <w:rFonts w:cs="Simplified Arabic" w:hint="cs"/>
          <w:szCs w:val="24"/>
          <w:rtl/>
        </w:rPr>
        <w:t>أ</w:t>
      </w:r>
      <w:r w:rsidRPr="00470A9E">
        <w:rPr>
          <w:rFonts w:cs="Simplified Arabic"/>
          <w:szCs w:val="24"/>
          <w:rtl/>
        </w:rPr>
        <w:t xml:space="preserve">هم المؤشرات </w:t>
      </w:r>
      <w:r>
        <w:rPr>
          <w:rFonts w:cs="Simplified Arabic" w:hint="cs"/>
          <w:szCs w:val="24"/>
          <w:rtl/>
        </w:rPr>
        <w:t>حيث تم إرفاق</w:t>
      </w:r>
      <w:r w:rsidRPr="00470A9E">
        <w:rPr>
          <w:rFonts w:cs="Simplified Arabic"/>
          <w:szCs w:val="24"/>
          <w:rtl/>
        </w:rPr>
        <w:t xml:space="preserve"> جداول حسابات التباين مع التقرير، ولا يوجد إشكالية في مستويات النشر للتقديرات المذكورة في التقرير على مستوى </w:t>
      </w:r>
      <w:r w:rsidRPr="00470A9E">
        <w:rPr>
          <w:rFonts w:cs="Simplified Arabic" w:hint="cs"/>
          <w:szCs w:val="24"/>
          <w:rtl/>
        </w:rPr>
        <w:t>دولة فلسطين</w:t>
      </w:r>
      <w:r w:rsidRPr="00470A9E">
        <w:rPr>
          <w:rFonts w:cs="Simplified Arabic"/>
          <w:szCs w:val="24"/>
          <w:rtl/>
        </w:rPr>
        <w:t>، وعلى مستوى محافظات الضفة الغربية وقطاع غزة</w:t>
      </w:r>
      <w:r w:rsidRPr="00470A9E">
        <w:rPr>
          <w:rFonts w:cs="Simplified Arabic" w:hint="cs"/>
          <w:szCs w:val="24"/>
          <w:rtl/>
        </w:rPr>
        <w:t>.</w:t>
      </w:r>
    </w:p>
    <w:p w:rsidR="000D5ACC" w:rsidRPr="001803AA" w:rsidRDefault="000D5ACC" w:rsidP="000D5ACC">
      <w:pPr>
        <w:bidi/>
        <w:jc w:val="lowKashida"/>
        <w:rPr>
          <w:rFonts w:cs="Simplified Arabic"/>
          <w:b/>
          <w:bCs/>
          <w:sz w:val="22"/>
          <w:szCs w:val="22"/>
          <w:rtl/>
          <w:lang w:eastAsia="en-US"/>
        </w:rPr>
      </w:pPr>
    </w:p>
    <w:p w:rsidR="000D5ACC" w:rsidRPr="00470A9E" w:rsidRDefault="000D5ACC" w:rsidP="000D5ACC">
      <w:pPr>
        <w:pStyle w:val="Header"/>
        <w:tabs>
          <w:tab w:val="clear" w:pos="4153"/>
          <w:tab w:val="clear" w:pos="8306"/>
        </w:tabs>
        <w:bidi/>
        <w:ind w:right="44"/>
        <w:jc w:val="lowKashida"/>
        <w:rPr>
          <w:rFonts w:cs="Simplified Arabic"/>
          <w:b/>
          <w:bCs/>
          <w:szCs w:val="24"/>
          <w:rtl/>
        </w:rPr>
      </w:pPr>
      <w:r w:rsidRPr="00470A9E">
        <w:rPr>
          <w:rFonts w:cs="Simplified Arabic" w:hint="cs"/>
          <w:b/>
          <w:bCs/>
          <w:szCs w:val="24"/>
          <w:rtl/>
        </w:rPr>
        <w:t>2.</w:t>
      </w:r>
      <w:r>
        <w:rPr>
          <w:rFonts w:cs="Simplified Arabic" w:hint="cs"/>
          <w:b/>
          <w:bCs/>
          <w:szCs w:val="24"/>
          <w:rtl/>
        </w:rPr>
        <w:t>1</w:t>
      </w:r>
      <w:r w:rsidRPr="00470A9E">
        <w:rPr>
          <w:rFonts w:cs="Simplified Arabic" w:hint="cs"/>
          <w:b/>
          <w:bCs/>
          <w:szCs w:val="24"/>
          <w:rtl/>
        </w:rPr>
        <w:t>.</w:t>
      </w:r>
      <w:r>
        <w:rPr>
          <w:rFonts w:cs="Simplified Arabic" w:hint="cs"/>
          <w:b/>
          <w:bCs/>
          <w:szCs w:val="24"/>
          <w:rtl/>
        </w:rPr>
        <w:t>4</w:t>
      </w:r>
      <w:r w:rsidRPr="00470A9E">
        <w:rPr>
          <w:rFonts w:cs="Simplified Arabic" w:hint="cs"/>
          <w:b/>
          <w:bCs/>
          <w:szCs w:val="24"/>
          <w:rtl/>
        </w:rPr>
        <w:t xml:space="preserve"> </w:t>
      </w:r>
      <w:r>
        <w:rPr>
          <w:rFonts w:cs="Simplified Arabic" w:hint="cs"/>
          <w:b/>
          <w:bCs/>
          <w:szCs w:val="24"/>
          <w:rtl/>
        </w:rPr>
        <w:t>أخطاء غير المعاينة</w:t>
      </w:r>
    </w:p>
    <w:p w:rsidR="000D5ACC" w:rsidRPr="00470A9E" w:rsidRDefault="000D5ACC" w:rsidP="000D5ACC">
      <w:pPr>
        <w:pStyle w:val="Header"/>
        <w:tabs>
          <w:tab w:val="clear" w:pos="4153"/>
          <w:tab w:val="clear" w:pos="8306"/>
        </w:tabs>
        <w:bidi/>
        <w:ind w:right="44"/>
        <w:jc w:val="lowKashida"/>
        <w:rPr>
          <w:rFonts w:cs="Simplified Arabic"/>
          <w:szCs w:val="24"/>
          <w:rtl/>
        </w:rPr>
      </w:pPr>
      <w:r>
        <w:rPr>
          <w:rFonts w:cs="Simplified Arabic"/>
          <w:szCs w:val="24"/>
          <w:rtl/>
        </w:rPr>
        <w:t xml:space="preserve">أما </w:t>
      </w:r>
      <w:r w:rsidRPr="00470A9E">
        <w:rPr>
          <w:rFonts w:cs="Simplified Arabic"/>
          <w:szCs w:val="24"/>
          <w:rtl/>
        </w:rPr>
        <w:t xml:space="preserve">أخطاء غير </w:t>
      </w:r>
      <w:r>
        <w:rPr>
          <w:rFonts w:cs="Simplified Arabic" w:hint="cs"/>
          <w:szCs w:val="24"/>
          <w:rtl/>
        </w:rPr>
        <w:t>المعاينة</w:t>
      </w:r>
      <w:r w:rsidRPr="00470A9E">
        <w:rPr>
          <w:rFonts w:cs="Simplified Arabic"/>
          <w:szCs w:val="24"/>
          <w:rtl/>
        </w:rPr>
        <w:t xml:space="preserve"> فهي ممكنة الحدوث في كل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 ولتفادي الأخطاء والحد من تأثيرها فقد بذلت جهود كبيرة من خلال تدريب الباحثين تدريبا</w:t>
      </w:r>
      <w:r>
        <w:rPr>
          <w:rFonts w:cs="Simplified Arabic" w:hint="cs"/>
          <w:szCs w:val="24"/>
          <w:rtl/>
        </w:rPr>
        <w:t>ً</w:t>
      </w:r>
      <w:r w:rsidRPr="00470A9E">
        <w:rPr>
          <w:rFonts w:cs="Simplified Arabic"/>
          <w:szCs w:val="24"/>
          <w:rtl/>
        </w:rPr>
        <w:t xml:space="preserve"> مكثفاً، وتدريبهم على كيفية إجراء المقابلات، والأمور التي يجب اتباعها أثناء إجراء المقابلة، والأمور التي يجب تجنبها، وتم إجراء بعض التمارين العملية والنظرية خلال الدورة التدريبية.  إلا أن هذه الأخطاء تقل تدريجياً حيث تتراكم الخبرة لدى الفريق الميداني بصورة مطردة، لا سيما وأن فريق العمل الميداني يتألف من باحثين دائمين وغير دائمين يقومون بإجراء العمل في كل دورة من دورات المسح.</w:t>
      </w:r>
    </w:p>
    <w:p w:rsidR="000D5ACC" w:rsidRPr="001803AA" w:rsidRDefault="000D5ACC" w:rsidP="000D5ACC">
      <w:pPr>
        <w:bidi/>
        <w:jc w:val="lowKashida"/>
        <w:rPr>
          <w:rFonts w:cs="Simplified Arabic"/>
          <w:sz w:val="16"/>
          <w:szCs w:val="16"/>
          <w:rtl/>
        </w:rPr>
      </w:pPr>
    </w:p>
    <w:p w:rsidR="000D5ACC" w:rsidRPr="00470A9E" w:rsidRDefault="000D5ACC" w:rsidP="000D5ACC">
      <w:pPr>
        <w:bidi/>
        <w:jc w:val="lowKashida"/>
        <w:rPr>
          <w:rFonts w:cs="Simplified Arabic"/>
          <w:szCs w:val="24"/>
          <w:rtl/>
        </w:rPr>
      </w:pPr>
      <w:r w:rsidRPr="00470A9E">
        <w:rPr>
          <w:rFonts w:cs="Simplified Arabic"/>
          <w:szCs w:val="24"/>
          <w:rtl/>
        </w:rPr>
        <w:t>من أه</w:t>
      </w:r>
      <w:r>
        <w:rPr>
          <w:rFonts w:cs="Simplified Arabic"/>
          <w:szCs w:val="24"/>
          <w:rtl/>
        </w:rPr>
        <w:t>م الإشكاليات التي واجهت الباحث</w:t>
      </w:r>
      <w:r>
        <w:rPr>
          <w:rFonts w:cs="Simplified Arabic" w:hint="cs"/>
          <w:szCs w:val="24"/>
          <w:rtl/>
        </w:rPr>
        <w:t>ات</w:t>
      </w:r>
      <w:r>
        <w:rPr>
          <w:rFonts w:cs="Simplified Arabic"/>
          <w:szCs w:val="24"/>
          <w:rtl/>
        </w:rPr>
        <w:t xml:space="preserve"> الميداني</w:t>
      </w:r>
      <w:r>
        <w:rPr>
          <w:rFonts w:cs="Simplified Arabic" w:hint="cs"/>
          <w:szCs w:val="24"/>
          <w:rtl/>
        </w:rPr>
        <w:t>ات</w:t>
      </w:r>
      <w:r>
        <w:rPr>
          <w:rFonts w:cs="Simplified Arabic"/>
          <w:szCs w:val="24"/>
          <w:rtl/>
        </w:rPr>
        <w:t xml:space="preserve"> عدم معرفة عمر المبحوث خصوص</w:t>
      </w:r>
      <w:r>
        <w:rPr>
          <w:rFonts w:cs="Simplified Arabic" w:hint="cs"/>
          <w:szCs w:val="24"/>
          <w:rtl/>
        </w:rPr>
        <w:t>اً</w:t>
      </w:r>
      <w:r w:rsidRPr="00470A9E">
        <w:rPr>
          <w:rFonts w:cs="Simplified Arabic"/>
          <w:szCs w:val="24"/>
          <w:rtl/>
        </w:rPr>
        <w:t xml:space="preserve"> لأولئك المتقدمين بالسن حيث كانوا يعتمدون على الأحداث التي مرت بالمجتمع في تقدير أعمارهم في ظل عدم توفر وثائق تحدد تاريخ الميلاد باليوم والشهر.  كما أن الاستجابة لبعض المتغيرات مثل عدد أيام العمل في الشهر الماضي ومقدار الأجرة اليومية أو الأسبوعية أو الشهرية كانت غير دقيقة في بعض الأحيان، وقد يعود ذلك لسببين رئيسيين: الأول يتمثل في كون الأمور المالية واحدة من الأمور الحساسة التي </w:t>
      </w:r>
      <w:r>
        <w:rPr>
          <w:rFonts w:cs="Simplified Arabic" w:hint="cs"/>
          <w:szCs w:val="24"/>
          <w:rtl/>
        </w:rPr>
        <w:t>قد لا تعطي بيانات دقيقة بدرجة عالية</w:t>
      </w:r>
      <w:r w:rsidRPr="00470A9E">
        <w:rPr>
          <w:rFonts w:cs="Simplified Arabic"/>
          <w:szCs w:val="24"/>
          <w:rtl/>
        </w:rPr>
        <w:t xml:space="preserve"> في كل المسوح الإحصائية، أما السبب الثاني فقد يعود لطبيعة الدراسة التي تجرى بالإنابة، حيث أن المبحوث الواحد يجيب على جميع الأسئلة المتعلقة بأفراد أسرة المبحوث الذي ينطوي بطبيعة الحال على عدم الدقة في بعض التفاصيل الخاصة بساعات العمل وأيام العمل والأجرة اليومية.</w:t>
      </w:r>
    </w:p>
    <w:p w:rsidR="000D5ACC" w:rsidRPr="001803AA" w:rsidRDefault="000D5ACC" w:rsidP="000D5ACC">
      <w:pPr>
        <w:bidi/>
        <w:jc w:val="lowKashida"/>
        <w:rPr>
          <w:rFonts w:cs="Simplified Arabic"/>
          <w:sz w:val="16"/>
          <w:szCs w:val="16"/>
          <w:rtl/>
        </w:rPr>
      </w:pPr>
    </w:p>
    <w:p w:rsidR="0066147D" w:rsidRDefault="000D5ACC" w:rsidP="0083761B">
      <w:pPr>
        <w:bidi/>
        <w:jc w:val="lowKashida"/>
        <w:rPr>
          <w:rFonts w:cs="Simplified Arabic"/>
          <w:szCs w:val="24"/>
          <w:rtl/>
        </w:rPr>
      </w:pPr>
      <w:r w:rsidRPr="00E14028">
        <w:rPr>
          <w:rFonts w:cs="Simplified Arabic"/>
          <w:szCs w:val="24"/>
          <w:rtl/>
        </w:rPr>
        <w:t>وقد صاحب مجريات المسح أخطاء عدم الاستجابة حيث شكلت حالة</w:t>
      </w:r>
      <w:r>
        <w:rPr>
          <w:rFonts w:cs="Simplified Arabic" w:hint="cs"/>
          <w:szCs w:val="24"/>
          <w:rtl/>
        </w:rPr>
        <w:t xml:space="preserve"> </w:t>
      </w:r>
      <w:r w:rsidRPr="00E14028">
        <w:rPr>
          <w:rFonts w:cs="Simplified Arabic"/>
          <w:szCs w:val="24"/>
          <w:rtl/>
        </w:rPr>
        <w:t xml:space="preserve">عدم وجود الأسرة في الوحدة </w:t>
      </w:r>
      <w:r w:rsidRPr="00823D81">
        <w:rPr>
          <w:rFonts w:cs="Simplified Arabic"/>
          <w:szCs w:val="24"/>
          <w:rtl/>
        </w:rPr>
        <w:t>السكنية</w:t>
      </w:r>
      <w:r>
        <w:rPr>
          <w:rFonts w:cs="Simplified Arabic" w:hint="cs"/>
          <w:szCs w:val="24"/>
          <w:rtl/>
        </w:rPr>
        <w:t xml:space="preserve"> </w:t>
      </w:r>
      <w:r w:rsidRPr="00823D81">
        <w:rPr>
          <w:rFonts w:cs="Simplified Arabic"/>
          <w:szCs w:val="24"/>
          <w:rtl/>
        </w:rPr>
        <w:t>خلال زيار</w:t>
      </w:r>
      <w:r w:rsidRPr="00823D81">
        <w:rPr>
          <w:rFonts w:cs="Simplified Arabic" w:hint="cs"/>
          <w:szCs w:val="24"/>
          <w:rtl/>
        </w:rPr>
        <w:t>ة</w:t>
      </w:r>
      <w:r w:rsidRPr="00823D81">
        <w:rPr>
          <w:rFonts w:cs="Simplified Arabic"/>
          <w:szCs w:val="24"/>
          <w:rtl/>
        </w:rPr>
        <w:t xml:space="preserve"> الباحثة الميداني</w:t>
      </w:r>
      <w:r w:rsidRPr="00823D81">
        <w:rPr>
          <w:rFonts w:cs="Simplified Arabic" w:hint="cs"/>
          <w:szCs w:val="24"/>
          <w:rtl/>
        </w:rPr>
        <w:t>ة</w:t>
      </w:r>
      <w:r w:rsidRPr="00823D81">
        <w:rPr>
          <w:rFonts w:cs="Simplified Arabic"/>
          <w:szCs w:val="24"/>
          <w:rtl/>
        </w:rPr>
        <w:t xml:space="preserve"> النسبة ال</w:t>
      </w:r>
      <w:r w:rsidRPr="00823D81">
        <w:rPr>
          <w:rFonts w:cs="Simplified Arabic" w:hint="cs"/>
          <w:szCs w:val="24"/>
          <w:rtl/>
        </w:rPr>
        <w:t>أ</w:t>
      </w:r>
      <w:r w:rsidRPr="00823D81">
        <w:rPr>
          <w:rFonts w:cs="Simplified Arabic"/>
          <w:szCs w:val="24"/>
          <w:rtl/>
        </w:rPr>
        <w:t xml:space="preserve">على من حالات عدم الاستجابة. وقد بلغت نسبة عدم الاستجابة الإجمالية </w:t>
      </w:r>
      <w:r w:rsidR="00792831">
        <w:rPr>
          <w:rFonts w:cs="Simplified Arabic" w:hint="cs"/>
          <w:szCs w:val="24"/>
          <w:rtl/>
        </w:rPr>
        <w:t>23.2</w:t>
      </w:r>
      <w:r w:rsidR="0083761B">
        <w:rPr>
          <w:rFonts w:cs="Simplified Arabic"/>
          <w:szCs w:val="24"/>
          <w:rtl/>
        </w:rPr>
        <w:t>%</w:t>
      </w:r>
      <w:r w:rsidR="002A0A61">
        <w:rPr>
          <w:rFonts w:cs="Simplified Arabic" w:hint="cs"/>
          <w:szCs w:val="24"/>
          <w:rtl/>
        </w:rPr>
        <w:t>،</w:t>
      </w:r>
      <w:r w:rsidR="002A0A61" w:rsidRPr="00823D81">
        <w:rPr>
          <w:rFonts w:cs="Simplified Arabic"/>
          <w:szCs w:val="24"/>
          <w:rtl/>
        </w:rPr>
        <w:t xml:space="preserve"> </w:t>
      </w:r>
      <w:r w:rsidRPr="00823D81">
        <w:rPr>
          <w:rFonts w:cs="Simplified Arabic"/>
          <w:szCs w:val="24"/>
          <w:rtl/>
        </w:rPr>
        <w:t xml:space="preserve">كذلك بلغت نسبة حالات الرفض </w:t>
      </w:r>
      <w:r w:rsidR="00792831">
        <w:rPr>
          <w:rFonts w:cs="Simplified Arabic" w:hint="cs"/>
          <w:szCs w:val="24"/>
          <w:rtl/>
        </w:rPr>
        <w:t>2.1</w:t>
      </w:r>
      <w:r w:rsidRPr="00823D81">
        <w:rPr>
          <w:rFonts w:cs="Simplified Arabic"/>
          <w:szCs w:val="24"/>
          <w:rtl/>
        </w:rPr>
        <w:t xml:space="preserve">% وذلك يعود </w:t>
      </w:r>
      <w:r w:rsidRPr="00823D81">
        <w:rPr>
          <w:rFonts w:cs="Simplified Arabic" w:hint="cs"/>
          <w:szCs w:val="24"/>
          <w:rtl/>
        </w:rPr>
        <w:t>إ</w:t>
      </w:r>
      <w:r w:rsidRPr="00823D81">
        <w:rPr>
          <w:rFonts w:cs="Simplified Arabic"/>
          <w:szCs w:val="24"/>
          <w:rtl/>
        </w:rPr>
        <w:t>لى كون استمارة المسح</w:t>
      </w:r>
      <w:r w:rsidRPr="00823D81">
        <w:rPr>
          <w:rFonts w:cs="Simplified Arabic" w:hint="cs"/>
          <w:szCs w:val="24"/>
          <w:rtl/>
        </w:rPr>
        <w:t xml:space="preserve"> </w:t>
      </w:r>
      <w:r w:rsidRPr="00823D81">
        <w:rPr>
          <w:rFonts w:cs="Simplified Arabic"/>
          <w:szCs w:val="24"/>
          <w:rtl/>
        </w:rPr>
        <w:t>واضحة</w:t>
      </w:r>
      <w:r w:rsidRPr="00744435">
        <w:rPr>
          <w:rFonts w:cs="Simplified Arabic"/>
          <w:szCs w:val="24"/>
          <w:rtl/>
        </w:rPr>
        <w:t>.</w:t>
      </w:r>
    </w:p>
    <w:p w:rsidR="0066147D" w:rsidRDefault="0066147D">
      <w:pPr>
        <w:rPr>
          <w:rFonts w:cs="Simplified Arabic"/>
          <w:szCs w:val="24"/>
          <w:rtl/>
        </w:rPr>
      </w:pPr>
      <w:r>
        <w:rPr>
          <w:rFonts w:cs="Simplified Arabic"/>
          <w:szCs w:val="24"/>
          <w:rtl/>
        </w:rPr>
        <w:br w:type="page"/>
      </w:r>
    </w:p>
    <w:p w:rsidR="000D5ACC" w:rsidRPr="00E51D44" w:rsidRDefault="000D5ACC" w:rsidP="000D5ACC">
      <w:pPr>
        <w:bidi/>
        <w:jc w:val="lowKashida"/>
        <w:rPr>
          <w:rFonts w:cs="Simplified Arabic"/>
          <w:b/>
          <w:bCs/>
          <w:color w:val="000000" w:themeColor="text1"/>
          <w:szCs w:val="24"/>
          <w:rtl/>
        </w:rPr>
      </w:pPr>
      <w:r>
        <w:rPr>
          <w:rFonts w:cs="Simplified Arabic" w:hint="cs"/>
          <w:b/>
          <w:bCs/>
          <w:color w:val="000000" w:themeColor="text1"/>
          <w:szCs w:val="24"/>
          <w:rtl/>
        </w:rPr>
        <w:t>3.1.4</w:t>
      </w:r>
      <w:r w:rsidRPr="00E51D44">
        <w:rPr>
          <w:rFonts w:cs="Simplified Arabic" w:hint="cs"/>
          <w:b/>
          <w:bCs/>
          <w:color w:val="000000" w:themeColor="text1"/>
          <w:szCs w:val="24"/>
          <w:rtl/>
        </w:rPr>
        <w:t xml:space="preserve"> معدلات الاجابة</w:t>
      </w:r>
    </w:p>
    <w:p w:rsidR="000D5ACC" w:rsidRDefault="000D5ACC" w:rsidP="00792831">
      <w:pPr>
        <w:bidi/>
        <w:jc w:val="lowKashida"/>
        <w:rPr>
          <w:rFonts w:cs="Simplified Arabic"/>
          <w:szCs w:val="24"/>
        </w:rPr>
      </w:pPr>
      <w:r w:rsidRPr="00275FA0">
        <w:rPr>
          <w:rFonts w:cs="Simplified Arabic"/>
          <w:szCs w:val="24"/>
          <w:rtl/>
        </w:rPr>
        <w:t>تم اختيار (</w:t>
      </w:r>
      <w:r w:rsidR="00792831">
        <w:rPr>
          <w:rFonts w:cs="Simplified Arabic" w:hint="cs"/>
          <w:szCs w:val="24"/>
          <w:rtl/>
        </w:rPr>
        <w:t>32</w:t>
      </w:r>
      <w:r>
        <w:rPr>
          <w:rFonts w:cs="Simplified Arabic" w:hint="cs"/>
          <w:szCs w:val="24"/>
          <w:rtl/>
        </w:rPr>
        <w:t>,</w:t>
      </w:r>
      <w:r w:rsidR="00792831">
        <w:rPr>
          <w:rFonts w:cs="Simplified Arabic" w:hint="cs"/>
          <w:szCs w:val="24"/>
          <w:rtl/>
        </w:rPr>
        <w:t>160</w:t>
      </w:r>
      <w:r w:rsidRPr="00275FA0">
        <w:rPr>
          <w:rFonts w:cs="Simplified Arabic"/>
          <w:szCs w:val="24"/>
          <w:rtl/>
        </w:rPr>
        <w:t xml:space="preserve">) أسرة ممثلة </w:t>
      </w:r>
      <w:r>
        <w:rPr>
          <w:rFonts w:cs="Simplified Arabic" w:hint="cs"/>
          <w:szCs w:val="24"/>
          <w:rtl/>
        </w:rPr>
        <w:t xml:space="preserve">في فلسطين </w:t>
      </w:r>
      <w:r>
        <w:rPr>
          <w:rFonts w:cs="Simplified Arabic"/>
          <w:szCs w:val="24"/>
          <w:rtl/>
        </w:rPr>
        <w:t>(</w:t>
      </w:r>
      <w:r>
        <w:rPr>
          <w:rFonts w:cs="Simplified Arabic" w:hint="cs"/>
          <w:szCs w:val="24"/>
          <w:rtl/>
        </w:rPr>
        <w:t>أ</w:t>
      </w:r>
      <w:r w:rsidRPr="00275FA0">
        <w:rPr>
          <w:rFonts w:cs="Simplified Arabic"/>
          <w:szCs w:val="24"/>
          <w:rtl/>
        </w:rPr>
        <w:t>ربع دورات)، وبلغ عدد الأسر التي تم استيفاء بياناتها (</w:t>
      </w:r>
      <w:r w:rsidR="00792831">
        <w:rPr>
          <w:rFonts w:cs="Simplified Arabic" w:hint="cs"/>
          <w:szCs w:val="24"/>
          <w:rtl/>
        </w:rPr>
        <w:t>23</w:t>
      </w:r>
      <w:r>
        <w:rPr>
          <w:rFonts w:cs="Simplified Arabic" w:hint="cs"/>
          <w:szCs w:val="24"/>
          <w:rtl/>
        </w:rPr>
        <w:t>,</w:t>
      </w:r>
      <w:r w:rsidR="00792831">
        <w:rPr>
          <w:rFonts w:cs="Simplified Arabic" w:hint="cs"/>
          <w:szCs w:val="24"/>
          <w:rtl/>
        </w:rPr>
        <w:t>917</w:t>
      </w:r>
      <w:r w:rsidRPr="00275FA0">
        <w:rPr>
          <w:rFonts w:cs="Simplified Arabic"/>
          <w:szCs w:val="24"/>
          <w:rtl/>
        </w:rPr>
        <w:t>) أسرة، منها (</w:t>
      </w:r>
      <w:r>
        <w:rPr>
          <w:rFonts w:cs="Simplified Arabic" w:hint="cs"/>
          <w:szCs w:val="24"/>
          <w:rtl/>
        </w:rPr>
        <w:t>15,</w:t>
      </w:r>
      <w:r w:rsidR="00792831">
        <w:rPr>
          <w:rFonts w:cs="Simplified Arabic" w:hint="cs"/>
          <w:szCs w:val="24"/>
          <w:rtl/>
        </w:rPr>
        <w:t>492</w:t>
      </w:r>
      <w:r w:rsidRPr="00275FA0">
        <w:rPr>
          <w:rFonts w:cs="Simplified Arabic"/>
          <w:szCs w:val="24"/>
          <w:rtl/>
        </w:rPr>
        <w:t xml:space="preserve">) أسرة في الضفة الغربية، </w:t>
      </w:r>
      <w:r>
        <w:rPr>
          <w:rFonts w:cs="Simplified Arabic" w:hint="cs"/>
          <w:szCs w:val="24"/>
          <w:rtl/>
        </w:rPr>
        <w:t>و(8,</w:t>
      </w:r>
      <w:r w:rsidR="00792831">
        <w:rPr>
          <w:rFonts w:cs="Simplified Arabic" w:hint="cs"/>
          <w:szCs w:val="24"/>
          <w:rtl/>
        </w:rPr>
        <w:t>425</w:t>
      </w:r>
      <w:r>
        <w:rPr>
          <w:rFonts w:cs="Simplified Arabic" w:hint="cs"/>
          <w:szCs w:val="24"/>
          <w:rtl/>
        </w:rPr>
        <w:t>)</w:t>
      </w:r>
      <w:r w:rsidRPr="00275FA0">
        <w:rPr>
          <w:rFonts w:cs="Simplified Arabic"/>
          <w:szCs w:val="24"/>
          <w:rtl/>
        </w:rPr>
        <w:t xml:space="preserve"> </w:t>
      </w:r>
      <w:r>
        <w:rPr>
          <w:rFonts w:cs="Simplified Arabic" w:hint="cs"/>
          <w:szCs w:val="24"/>
          <w:rtl/>
        </w:rPr>
        <w:t>أ</w:t>
      </w:r>
      <w:r w:rsidRPr="00275FA0">
        <w:rPr>
          <w:rFonts w:cs="Simplified Arabic"/>
          <w:szCs w:val="24"/>
          <w:rtl/>
        </w:rPr>
        <w:t xml:space="preserve">سرة في قطاع غزة, وقد جرى تعديل الأوزان على مستوى طبقات التصميم لتعديل تأثير نسـب حالات الرفض وعدم التجاوب، وبلغت نسبة التجاوب في الضفة الغربية </w:t>
      </w:r>
      <w:r w:rsidR="00792831">
        <w:rPr>
          <w:rFonts w:cs="Simplified Arabic" w:hint="cs"/>
          <w:szCs w:val="24"/>
          <w:rtl/>
        </w:rPr>
        <w:t>73.5</w:t>
      </w:r>
      <w:r w:rsidRPr="00275FA0">
        <w:rPr>
          <w:rFonts w:cs="Simplified Arabic"/>
          <w:szCs w:val="24"/>
          <w:rtl/>
        </w:rPr>
        <w:t xml:space="preserve">% وفي قطاع غزة </w:t>
      </w:r>
      <w:r w:rsidR="00792831">
        <w:rPr>
          <w:rFonts w:cs="Simplified Arabic" w:hint="cs"/>
          <w:szCs w:val="24"/>
          <w:rtl/>
        </w:rPr>
        <w:t>83.7</w:t>
      </w:r>
      <w:r w:rsidRPr="00275FA0">
        <w:rPr>
          <w:rFonts w:cs="Simplified Arabic"/>
          <w:szCs w:val="24"/>
          <w:rtl/>
        </w:rPr>
        <w:t>%.</w:t>
      </w:r>
    </w:p>
    <w:p w:rsidR="002A0A61" w:rsidRDefault="002A0A61">
      <w:pPr>
        <w:rPr>
          <w:rFonts w:cs="Simplified Arabic"/>
          <w:noProof w:val="0"/>
          <w:snapToGrid w:val="0"/>
          <w:sz w:val="22"/>
          <w:szCs w:val="22"/>
          <w:lang w:eastAsia="en-US"/>
        </w:rPr>
      </w:pPr>
    </w:p>
    <w:p w:rsidR="000D5ACC" w:rsidRPr="00470A9E" w:rsidRDefault="000D5ACC" w:rsidP="000D5ACC">
      <w:pPr>
        <w:pStyle w:val="BlockText"/>
        <w:ind w:left="0"/>
        <w:jc w:val="center"/>
        <w:rPr>
          <w:b/>
          <w:bCs/>
          <w:i/>
          <w:iCs/>
          <w:color w:val="000000"/>
          <w:sz w:val="22"/>
          <w:szCs w:val="22"/>
          <w:rtl/>
        </w:rPr>
      </w:pPr>
      <w:r w:rsidRPr="00470A9E">
        <w:rPr>
          <w:rFonts w:hint="cs"/>
          <w:b/>
          <w:bCs/>
          <w:color w:val="000000"/>
          <w:sz w:val="22"/>
          <w:szCs w:val="22"/>
          <w:rtl/>
        </w:rPr>
        <w:t>حالات الاستجابة وعدم الاستجابة وزيادة الشمول</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677"/>
        <w:gridCol w:w="3261"/>
      </w:tblGrid>
      <w:tr w:rsidR="000D5ACC" w:rsidRPr="00470A9E" w:rsidTr="00243CD9">
        <w:trPr>
          <w:trHeight w:val="340"/>
        </w:trPr>
        <w:tc>
          <w:tcPr>
            <w:tcW w:w="4677" w:type="dxa"/>
            <w:tcBorders>
              <w:top w:val="single" w:sz="4" w:space="0" w:color="auto"/>
              <w:bottom w:val="single" w:sz="4" w:space="0" w:color="auto"/>
              <w:right w:val="single" w:sz="4" w:space="0" w:color="auto"/>
            </w:tcBorders>
            <w:vAlign w:val="center"/>
          </w:tcPr>
          <w:p w:rsidR="000D5ACC" w:rsidRPr="00470A9E" w:rsidRDefault="000D5ACC" w:rsidP="00243CD9">
            <w:pPr>
              <w:pStyle w:val="BlockText"/>
              <w:ind w:left="0"/>
              <w:jc w:val="center"/>
              <w:rPr>
                <w:b/>
                <w:bCs/>
                <w:i/>
                <w:iCs/>
                <w:color w:val="000000"/>
                <w:sz w:val="18"/>
                <w:szCs w:val="18"/>
                <w:rtl/>
              </w:rPr>
            </w:pPr>
            <w:r w:rsidRPr="00470A9E">
              <w:rPr>
                <w:rFonts w:hint="cs"/>
                <w:b/>
                <w:bCs/>
                <w:color w:val="000000"/>
                <w:sz w:val="18"/>
                <w:szCs w:val="18"/>
                <w:rtl/>
              </w:rPr>
              <w:t>حالات الاستجابة وعدم الاستجابة وزيادة الشمول</w:t>
            </w:r>
          </w:p>
        </w:tc>
        <w:tc>
          <w:tcPr>
            <w:tcW w:w="3261" w:type="dxa"/>
            <w:tcBorders>
              <w:top w:val="single" w:sz="4" w:space="0" w:color="auto"/>
              <w:left w:val="single" w:sz="4" w:space="0" w:color="auto"/>
              <w:bottom w:val="single" w:sz="4" w:space="0" w:color="auto"/>
            </w:tcBorders>
            <w:vAlign w:val="center"/>
          </w:tcPr>
          <w:p w:rsidR="000D5ACC" w:rsidRPr="00470A9E" w:rsidRDefault="000D5ACC" w:rsidP="00243CD9">
            <w:pPr>
              <w:jc w:val="center"/>
              <w:rPr>
                <w:rFonts w:cs="Simplified Arabic"/>
                <w:b/>
                <w:bCs/>
                <w:color w:val="000000"/>
                <w:sz w:val="18"/>
                <w:szCs w:val="18"/>
                <w:rtl/>
              </w:rPr>
            </w:pPr>
            <w:r w:rsidRPr="00470A9E">
              <w:rPr>
                <w:rFonts w:cs="Simplified Arabic" w:hint="cs"/>
                <w:b/>
                <w:bCs/>
                <w:color w:val="000000"/>
                <w:sz w:val="18"/>
                <w:szCs w:val="18"/>
                <w:rtl/>
              </w:rPr>
              <w:t>عدد الحالات</w:t>
            </w:r>
          </w:p>
        </w:tc>
      </w:tr>
      <w:tr w:rsidR="000D5ACC" w:rsidRPr="00470A9E" w:rsidTr="00243CD9">
        <w:trPr>
          <w:trHeight w:val="340"/>
        </w:trPr>
        <w:tc>
          <w:tcPr>
            <w:tcW w:w="4677" w:type="dxa"/>
            <w:tcBorders>
              <w:top w:val="single" w:sz="4" w:space="0" w:color="auto"/>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الأسر المكتملة</w:t>
            </w:r>
          </w:p>
        </w:tc>
        <w:tc>
          <w:tcPr>
            <w:tcW w:w="3261" w:type="dxa"/>
            <w:tcBorders>
              <w:top w:val="single" w:sz="4" w:space="0" w:color="auto"/>
              <w:left w:val="single" w:sz="4" w:space="0" w:color="auto"/>
              <w:bottom w:val="nil"/>
            </w:tcBorders>
            <w:vAlign w:val="center"/>
          </w:tcPr>
          <w:p w:rsidR="000D5ACC" w:rsidRPr="00653E2E" w:rsidRDefault="00E67270" w:rsidP="00E67270">
            <w:pPr>
              <w:bidi/>
              <w:ind w:firstLine="1026"/>
              <w:rPr>
                <w:rFonts w:ascii="Simplified Arabic" w:hAnsi="Simplified Arabic" w:cs="Simplified Arabic"/>
                <w:color w:val="000000"/>
                <w:sz w:val="20"/>
                <w:szCs w:val="20"/>
                <w:rtl/>
              </w:rPr>
            </w:pPr>
            <w:r>
              <w:rPr>
                <w:rFonts w:ascii="Simplified Arabic" w:hAnsi="Simplified Arabic" w:cs="Simplified Arabic" w:hint="cs"/>
                <w:color w:val="000000"/>
                <w:sz w:val="20"/>
                <w:szCs w:val="20"/>
                <w:rtl/>
              </w:rPr>
              <w:t>23</w:t>
            </w:r>
            <w:r w:rsidR="009F3929">
              <w:rPr>
                <w:rFonts w:ascii="Simplified Arabic" w:hAnsi="Simplified Arabic" w:cs="Simplified Arabic" w:hint="cs"/>
                <w:color w:val="000000"/>
                <w:sz w:val="20"/>
                <w:szCs w:val="20"/>
                <w:rtl/>
              </w:rPr>
              <w:t>,</w:t>
            </w:r>
            <w:r>
              <w:rPr>
                <w:rFonts w:ascii="Simplified Arabic" w:hAnsi="Simplified Arabic" w:cs="Simplified Arabic" w:hint="cs"/>
                <w:color w:val="000000"/>
                <w:sz w:val="20"/>
                <w:szCs w:val="20"/>
                <w:rtl/>
              </w:rPr>
              <w:t>917</w:t>
            </w:r>
          </w:p>
        </w:tc>
      </w:tr>
      <w:tr w:rsidR="000D5ACC" w:rsidRPr="00470A9E" w:rsidTr="006B457C">
        <w:trPr>
          <w:trHeight w:val="286"/>
        </w:trPr>
        <w:tc>
          <w:tcPr>
            <w:tcW w:w="4677" w:type="dxa"/>
            <w:tcBorders>
              <w:top w:val="single" w:sz="4" w:space="0" w:color="auto"/>
              <w:bottom w:val="nil"/>
              <w:right w:val="single" w:sz="4" w:space="0" w:color="auto"/>
            </w:tcBorders>
            <w:vAlign w:val="center"/>
          </w:tcPr>
          <w:p w:rsidR="000D5ACC" w:rsidRPr="0076532A" w:rsidRDefault="000D5ACC" w:rsidP="00243CD9">
            <w:pPr>
              <w:pStyle w:val="BlockText"/>
              <w:ind w:left="0"/>
              <w:jc w:val="left"/>
              <w:rPr>
                <w:b/>
                <w:bCs/>
                <w:color w:val="000000"/>
                <w:sz w:val="22"/>
                <w:szCs w:val="22"/>
                <w:rtl/>
              </w:rPr>
            </w:pPr>
            <w:r w:rsidRPr="0076532A">
              <w:rPr>
                <w:rFonts w:hint="cs"/>
                <w:b/>
                <w:bCs/>
                <w:color w:val="000000"/>
                <w:sz w:val="22"/>
                <w:szCs w:val="22"/>
                <w:rtl/>
              </w:rPr>
              <w:t>حالات عدم الاستجابة</w:t>
            </w:r>
          </w:p>
        </w:tc>
        <w:tc>
          <w:tcPr>
            <w:tcW w:w="3261" w:type="dxa"/>
            <w:tcBorders>
              <w:top w:val="single" w:sz="4" w:space="0" w:color="auto"/>
              <w:left w:val="single" w:sz="4" w:space="0" w:color="auto"/>
              <w:bottom w:val="nil"/>
            </w:tcBorders>
            <w:vAlign w:val="center"/>
          </w:tcPr>
          <w:p w:rsidR="000D5ACC" w:rsidRPr="00653E2E" w:rsidRDefault="000D5ACC" w:rsidP="00243CD9">
            <w:pPr>
              <w:bidi/>
              <w:ind w:firstLine="1026"/>
              <w:rPr>
                <w:rFonts w:ascii="Simplified Arabic" w:hAnsi="Simplified Arabic" w:cs="Simplified Arabic"/>
                <w:color w:val="000000"/>
                <w:sz w:val="20"/>
                <w:szCs w:val="20"/>
              </w:rPr>
            </w:pPr>
          </w:p>
        </w:tc>
      </w:tr>
      <w:tr w:rsidR="000D5ACC" w:rsidRPr="00470A9E" w:rsidTr="006B457C">
        <w:trPr>
          <w:trHeight w:val="272"/>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الأسرة مسافرة</w:t>
            </w:r>
          </w:p>
        </w:tc>
        <w:tc>
          <w:tcPr>
            <w:tcW w:w="3261" w:type="dxa"/>
            <w:tcBorders>
              <w:left w:val="single" w:sz="4" w:space="0" w:color="auto"/>
            </w:tcBorders>
            <w:vAlign w:val="center"/>
          </w:tcPr>
          <w:p w:rsidR="000D5ACC" w:rsidRPr="00653E2E" w:rsidRDefault="00E67270"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127</w:t>
            </w: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لا أحد في البيت</w:t>
            </w:r>
          </w:p>
        </w:tc>
        <w:tc>
          <w:tcPr>
            <w:tcW w:w="3261" w:type="dxa"/>
            <w:tcBorders>
              <w:left w:val="single" w:sz="4" w:space="0" w:color="auto"/>
            </w:tcBorders>
            <w:vAlign w:val="center"/>
          </w:tcPr>
          <w:p w:rsidR="000D5ACC" w:rsidRPr="00653E2E" w:rsidRDefault="000D5ACC" w:rsidP="00E67270">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2</w:t>
            </w:r>
            <w:r w:rsidR="00AB04CF">
              <w:rPr>
                <w:rFonts w:ascii="Simplified Arabic" w:hAnsi="Simplified Arabic" w:cs="Simplified Arabic" w:hint="cs"/>
                <w:color w:val="000000"/>
                <w:sz w:val="20"/>
                <w:szCs w:val="20"/>
                <w:rtl/>
              </w:rPr>
              <w:t>,</w:t>
            </w:r>
            <w:r w:rsidR="00E67270">
              <w:rPr>
                <w:rFonts w:ascii="Simplified Arabic" w:hAnsi="Simplified Arabic" w:cs="Simplified Arabic" w:hint="cs"/>
                <w:color w:val="000000"/>
                <w:sz w:val="20"/>
                <w:szCs w:val="20"/>
                <w:rtl/>
              </w:rPr>
              <w:t>051</w:t>
            </w: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رفض التعاون</w:t>
            </w:r>
          </w:p>
        </w:tc>
        <w:tc>
          <w:tcPr>
            <w:tcW w:w="3261" w:type="dxa"/>
            <w:tcBorders>
              <w:left w:val="single" w:sz="4" w:space="0" w:color="auto"/>
            </w:tcBorders>
            <w:vAlign w:val="center"/>
          </w:tcPr>
          <w:p w:rsidR="000D5ACC" w:rsidRPr="00653E2E" w:rsidRDefault="00E67270"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646</w:t>
            </w: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لم يتوفر معلومات</w:t>
            </w:r>
          </w:p>
        </w:tc>
        <w:tc>
          <w:tcPr>
            <w:tcW w:w="3261" w:type="dxa"/>
            <w:tcBorders>
              <w:left w:val="single" w:sz="4" w:space="0" w:color="auto"/>
            </w:tcBorders>
            <w:vAlign w:val="center"/>
          </w:tcPr>
          <w:p w:rsidR="000D5ACC" w:rsidRPr="00653E2E" w:rsidRDefault="00E67270"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121</w:t>
            </w:r>
          </w:p>
        </w:tc>
      </w:tr>
      <w:tr w:rsidR="000D5ACC" w:rsidRPr="00470A9E" w:rsidTr="00243CD9">
        <w:trPr>
          <w:trHeight w:val="340"/>
        </w:trPr>
        <w:tc>
          <w:tcPr>
            <w:tcW w:w="4677" w:type="dxa"/>
            <w:tcBorders>
              <w:top w:val="nil"/>
              <w:bottom w:val="single" w:sz="4" w:space="0" w:color="auto"/>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أخرى</w:t>
            </w:r>
          </w:p>
        </w:tc>
        <w:tc>
          <w:tcPr>
            <w:tcW w:w="3261" w:type="dxa"/>
            <w:tcBorders>
              <w:left w:val="single" w:sz="4" w:space="0" w:color="auto"/>
              <w:bottom w:val="single" w:sz="4" w:space="0" w:color="auto"/>
            </w:tcBorders>
            <w:vAlign w:val="center"/>
          </w:tcPr>
          <w:p w:rsidR="000D5ACC" w:rsidRPr="00653E2E" w:rsidRDefault="00E67270"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4</w:t>
            </w:r>
            <w:r w:rsidR="00874948">
              <w:rPr>
                <w:rFonts w:ascii="Simplified Arabic" w:hAnsi="Simplified Arabic" w:cs="Simplified Arabic" w:hint="cs"/>
                <w:color w:val="000000"/>
                <w:sz w:val="20"/>
                <w:szCs w:val="20"/>
                <w:rtl/>
              </w:rPr>
              <w:t>,</w:t>
            </w:r>
            <w:r>
              <w:rPr>
                <w:rFonts w:ascii="Simplified Arabic" w:hAnsi="Simplified Arabic" w:cs="Simplified Arabic" w:hint="cs"/>
                <w:color w:val="000000"/>
                <w:sz w:val="20"/>
                <w:szCs w:val="20"/>
                <w:rtl/>
              </w:rPr>
              <w:t>281</w:t>
            </w:r>
          </w:p>
        </w:tc>
      </w:tr>
      <w:tr w:rsidR="000D5ACC" w:rsidRPr="00470A9E" w:rsidTr="00243CD9">
        <w:trPr>
          <w:trHeight w:val="340"/>
        </w:trPr>
        <w:tc>
          <w:tcPr>
            <w:tcW w:w="4677" w:type="dxa"/>
            <w:tcBorders>
              <w:top w:val="single" w:sz="4" w:space="0" w:color="auto"/>
              <w:bottom w:val="nil"/>
              <w:right w:val="single" w:sz="4" w:space="0" w:color="auto"/>
            </w:tcBorders>
            <w:vAlign w:val="center"/>
          </w:tcPr>
          <w:p w:rsidR="000D5ACC" w:rsidRPr="0076532A" w:rsidRDefault="000D5ACC" w:rsidP="00243CD9">
            <w:pPr>
              <w:pStyle w:val="BlockText"/>
              <w:ind w:left="0"/>
              <w:jc w:val="left"/>
              <w:rPr>
                <w:b/>
                <w:bCs/>
                <w:color w:val="000000"/>
                <w:sz w:val="22"/>
                <w:szCs w:val="22"/>
                <w:rtl/>
              </w:rPr>
            </w:pPr>
            <w:r w:rsidRPr="0076532A">
              <w:rPr>
                <w:rFonts w:hint="cs"/>
                <w:b/>
                <w:bCs/>
                <w:color w:val="000000"/>
                <w:sz w:val="22"/>
                <w:szCs w:val="22"/>
                <w:rtl/>
              </w:rPr>
              <w:t>حالات زيادة الشمول</w:t>
            </w:r>
          </w:p>
        </w:tc>
        <w:tc>
          <w:tcPr>
            <w:tcW w:w="3261" w:type="dxa"/>
            <w:tcBorders>
              <w:top w:val="single" w:sz="4" w:space="0" w:color="auto"/>
              <w:left w:val="single" w:sz="4" w:space="0" w:color="auto"/>
              <w:bottom w:val="nil"/>
            </w:tcBorders>
            <w:vAlign w:val="center"/>
          </w:tcPr>
          <w:p w:rsidR="000D5ACC" w:rsidRPr="00653E2E" w:rsidRDefault="000D5ACC" w:rsidP="00243CD9">
            <w:pPr>
              <w:bidi/>
              <w:ind w:firstLine="1026"/>
              <w:rPr>
                <w:rFonts w:ascii="Simplified Arabic" w:hAnsi="Simplified Arabic" w:cs="Simplified Arabic"/>
                <w:color w:val="000000"/>
                <w:sz w:val="20"/>
                <w:szCs w:val="20"/>
              </w:rPr>
            </w:pPr>
          </w:p>
        </w:tc>
      </w:tr>
      <w:tr w:rsidR="000D5ACC" w:rsidRPr="00470A9E" w:rsidTr="00243CD9">
        <w:trPr>
          <w:trHeight w:val="340"/>
        </w:trPr>
        <w:tc>
          <w:tcPr>
            <w:tcW w:w="4677" w:type="dxa"/>
            <w:tcBorders>
              <w:top w:val="nil"/>
              <w:bottom w:val="nil"/>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وحدة غير موجودة</w:t>
            </w:r>
          </w:p>
        </w:tc>
        <w:tc>
          <w:tcPr>
            <w:tcW w:w="3261" w:type="dxa"/>
            <w:tcBorders>
              <w:top w:val="nil"/>
              <w:left w:val="single" w:sz="4" w:space="0" w:color="auto"/>
              <w:bottom w:val="nil"/>
            </w:tcBorders>
            <w:vAlign w:val="center"/>
          </w:tcPr>
          <w:p w:rsidR="000D5ACC" w:rsidRPr="00653E2E" w:rsidRDefault="00E67270"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68</w:t>
            </w:r>
          </w:p>
        </w:tc>
      </w:tr>
      <w:tr w:rsidR="000D5ACC" w:rsidRPr="00470A9E" w:rsidTr="00243CD9">
        <w:trPr>
          <w:trHeight w:val="340"/>
        </w:trPr>
        <w:tc>
          <w:tcPr>
            <w:tcW w:w="4677" w:type="dxa"/>
            <w:tcBorders>
              <w:top w:val="nil"/>
              <w:bottom w:val="single" w:sz="4" w:space="0" w:color="auto"/>
              <w:right w:val="single" w:sz="4" w:space="0" w:color="auto"/>
            </w:tcBorders>
            <w:vAlign w:val="center"/>
          </w:tcPr>
          <w:p w:rsidR="000D5ACC" w:rsidRPr="0076532A" w:rsidRDefault="000D5ACC" w:rsidP="00243CD9">
            <w:pPr>
              <w:pStyle w:val="BlockText"/>
              <w:ind w:left="0"/>
              <w:jc w:val="left"/>
              <w:rPr>
                <w:b/>
                <w:bCs/>
                <w:i/>
                <w:iCs/>
                <w:color w:val="000000"/>
                <w:sz w:val="22"/>
                <w:szCs w:val="22"/>
                <w:rtl/>
              </w:rPr>
            </w:pPr>
            <w:r w:rsidRPr="0076532A">
              <w:rPr>
                <w:rFonts w:hint="cs"/>
                <w:color w:val="000000"/>
                <w:sz w:val="22"/>
                <w:szCs w:val="22"/>
                <w:rtl/>
              </w:rPr>
              <w:t>وحدة غير مأهولة</w:t>
            </w:r>
          </w:p>
        </w:tc>
        <w:tc>
          <w:tcPr>
            <w:tcW w:w="3261" w:type="dxa"/>
            <w:tcBorders>
              <w:top w:val="nil"/>
              <w:left w:val="single" w:sz="4" w:space="0" w:color="auto"/>
              <w:bottom w:val="single" w:sz="4" w:space="0" w:color="auto"/>
            </w:tcBorders>
            <w:vAlign w:val="center"/>
          </w:tcPr>
          <w:p w:rsidR="000D5ACC" w:rsidRPr="00653E2E" w:rsidRDefault="00E67270" w:rsidP="00243CD9">
            <w:pPr>
              <w:bidi/>
              <w:ind w:firstLine="1026"/>
              <w:rPr>
                <w:rFonts w:ascii="Simplified Arabic" w:hAnsi="Simplified Arabic" w:cs="Simplified Arabic"/>
                <w:color w:val="000000"/>
                <w:sz w:val="20"/>
                <w:szCs w:val="20"/>
              </w:rPr>
            </w:pPr>
            <w:r>
              <w:rPr>
                <w:rFonts w:ascii="Simplified Arabic" w:hAnsi="Simplified Arabic" w:cs="Simplified Arabic" w:hint="cs"/>
                <w:color w:val="000000"/>
                <w:sz w:val="20"/>
                <w:szCs w:val="20"/>
                <w:rtl/>
              </w:rPr>
              <w:t>949</w:t>
            </w:r>
          </w:p>
        </w:tc>
      </w:tr>
      <w:tr w:rsidR="000D5ACC" w:rsidRPr="00470A9E" w:rsidTr="00243CD9">
        <w:trPr>
          <w:trHeight w:val="340"/>
        </w:trPr>
        <w:tc>
          <w:tcPr>
            <w:tcW w:w="4677" w:type="dxa"/>
            <w:tcBorders>
              <w:top w:val="single" w:sz="4" w:space="0" w:color="auto"/>
              <w:bottom w:val="single" w:sz="4" w:space="0" w:color="auto"/>
              <w:right w:val="single" w:sz="4" w:space="0" w:color="auto"/>
            </w:tcBorders>
            <w:vAlign w:val="center"/>
          </w:tcPr>
          <w:p w:rsidR="000D5ACC" w:rsidRPr="0076532A" w:rsidRDefault="00874948" w:rsidP="00243CD9">
            <w:pPr>
              <w:pStyle w:val="BlockText"/>
              <w:ind w:left="0"/>
              <w:jc w:val="left"/>
              <w:rPr>
                <w:b/>
                <w:bCs/>
                <w:i/>
                <w:iCs/>
                <w:color w:val="000000"/>
                <w:sz w:val="22"/>
                <w:szCs w:val="22"/>
                <w:rtl/>
              </w:rPr>
            </w:pPr>
            <w:r>
              <w:rPr>
                <w:rFonts w:hint="cs"/>
                <w:b/>
                <w:bCs/>
                <w:color w:val="000000"/>
                <w:sz w:val="22"/>
                <w:szCs w:val="22"/>
                <w:rtl/>
              </w:rPr>
              <w:t>المجموع (حجم العينة الكلي</w:t>
            </w:r>
            <w:r w:rsidR="000D5ACC" w:rsidRPr="0076532A">
              <w:rPr>
                <w:rFonts w:hint="cs"/>
                <w:b/>
                <w:bCs/>
                <w:color w:val="000000"/>
                <w:sz w:val="22"/>
                <w:szCs w:val="22"/>
                <w:rtl/>
              </w:rPr>
              <w:t>)</w:t>
            </w:r>
          </w:p>
        </w:tc>
        <w:tc>
          <w:tcPr>
            <w:tcW w:w="3261" w:type="dxa"/>
            <w:tcBorders>
              <w:top w:val="single" w:sz="4" w:space="0" w:color="auto"/>
              <w:left w:val="single" w:sz="4" w:space="0" w:color="auto"/>
            </w:tcBorders>
            <w:vAlign w:val="center"/>
          </w:tcPr>
          <w:p w:rsidR="000D5ACC" w:rsidRPr="00653E2E" w:rsidRDefault="00E67270" w:rsidP="00E67270">
            <w:pPr>
              <w:bidi/>
              <w:ind w:firstLine="1026"/>
              <w:rPr>
                <w:rFonts w:ascii="Simplified Arabic" w:hAnsi="Simplified Arabic" w:cs="Simplified Arabic"/>
                <w:b/>
                <w:bCs/>
                <w:color w:val="000000"/>
                <w:sz w:val="20"/>
                <w:szCs w:val="20"/>
                <w:rtl/>
              </w:rPr>
            </w:pPr>
            <w:r>
              <w:rPr>
                <w:rFonts w:ascii="Simplified Arabic" w:hAnsi="Simplified Arabic" w:cs="Simplified Arabic" w:hint="cs"/>
                <w:b/>
                <w:bCs/>
                <w:color w:val="000000"/>
                <w:sz w:val="20"/>
                <w:szCs w:val="20"/>
                <w:rtl/>
              </w:rPr>
              <w:t>32</w:t>
            </w:r>
            <w:r w:rsidR="000D5ACC" w:rsidRPr="00653E2E">
              <w:rPr>
                <w:rFonts w:ascii="Simplified Arabic" w:hAnsi="Simplified Arabic" w:cs="Simplified Arabic"/>
                <w:b/>
                <w:bCs/>
                <w:color w:val="000000"/>
                <w:sz w:val="20"/>
                <w:szCs w:val="20"/>
                <w:rtl/>
              </w:rPr>
              <w:t>,</w:t>
            </w:r>
            <w:r>
              <w:rPr>
                <w:rFonts w:ascii="Simplified Arabic" w:hAnsi="Simplified Arabic" w:cs="Simplified Arabic" w:hint="cs"/>
                <w:b/>
                <w:bCs/>
                <w:color w:val="000000"/>
                <w:sz w:val="20"/>
                <w:szCs w:val="20"/>
                <w:rtl/>
              </w:rPr>
              <w:t>160</w:t>
            </w:r>
          </w:p>
        </w:tc>
      </w:tr>
    </w:tbl>
    <w:p w:rsidR="000D5ACC" w:rsidRDefault="000D5ACC" w:rsidP="000D5ACC">
      <w:pPr>
        <w:pStyle w:val="BlockText"/>
        <w:ind w:left="0"/>
        <w:jc w:val="left"/>
        <w:rPr>
          <w:b/>
          <w:bCs/>
          <w:color w:val="000000"/>
          <w:szCs w:val="24"/>
        </w:rPr>
      </w:pPr>
    </w:p>
    <w:p w:rsidR="002A0A61" w:rsidRDefault="002A0A61"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66147D" w:rsidRDefault="0066147D" w:rsidP="000D5ACC">
      <w:pPr>
        <w:pStyle w:val="BlockText"/>
        <w:ind w:left="0"/>
        <w:jc w:val="left"/>
        <w:rPr>
          <w:b/>
          <w:bCs/>
          <w:color w:val="000000"/>
          <w:szCs w:val="24"/>
          <w:rtl/>
        </w:rPr>
      </w:pPr>
    </w:p>
    <w:p w:rsidR="000D5ACC" w:rsidRPr="00470A9E" w:rsidRDefault="000D5ACC" w:rsidP="000D5ACC">
      <w:pPr>
        <w:pStyle w:val="BlockText"/>
        <w:ind w:left="0"/>
        <w:jc w:val="left"/>
        <w:rPr>
          <w:b/>
          <w:bCs/>
          <w:i/>
          <w:iCs/>
          <w:color w:val="000000"/>
          <w:szCs w:val="24"/>
          <w:rtl/>
        </w:rPr>
      </w:pPr>
      <w:r w:rsidRPr="00470A9E">
        <w:rPr>
          <w:rFonts w:hint="cs"/>
          <w:b/>
          <w:bCs/>
          <w:color w:val="000000"/>
          <w:szCs w:val="24"/>
          <w:rtl/>
        </w:rPr>
        <w:t xml:space="preserve">معادلات </w:t>
      </w:r>
      <w:r w:rsidRPr="00470A9E">
        <w:rPr>
          <w:rFonts w:hint="cs"/>
          <w:b/>
          <w:bCs/>
          <w:szCs w:val="24"/>
          <w:rtl/>
        </w:rPr>
        <w:t>الاستجابة وعدم الاستجابة</w:t>
      </w:r>
      <w:r w:rsidRPr="00470A9E">
        <w:rPr>
          <w:rFonts w:hint="cs"/>
          <w:b/>
          <w:bCs/>
          <w:color w:val="000000"/>
          <w:szCs w:val="24"/>
          <w:rtl/>
        </w:rPr>
        <w:t>:</w:t>
      </w:r>
    </w:p>
    <w:p w:rsidR="000D5ACC" w:rsidRPr="00470A9E" w:rsidRDefault="000D5ACC" w:rsidP="000D5ACC">
      <w:pPr>
        <w:bidi/>
        <w:ind w:hanging="1"/>
        <w:rPr>
          <w:rFonts w:cs="Simplified Arabic"/>
          <w:color w:val="000000"/>
          <w:szCs w:val="24"/>
          <w:rtl/>
        </w:rPr>
      </w:pPr>
      <w:r w:rsidRPr="00470A9E">
        <w:rPr>
          <w:rFonts w:cs="Simplified Arabic" w:hint="cs"/>
          <w:color w:val="000000"/>
          <w:szCs w:val="24"/>
          <w:rtl/>
        </w:rPr>
        <w:t xml:space="preserve">نسبة أخطاء زيادة الشمول = </w:t>
      </w:r>
      <w:r w:rsidRPr="00470A9E">
        <w:rPr>
          <w:rFonts w:cs="Simplified Arabic" w:hint="cs"/>
          <w:color w:val="000000"/>
          <w:szCs w:val="24"/>
          <w:u w:val="single"/>
          <w:rtl/>
        </w:rPr>
        <w:t>مجموع حالات زيادة الشمول</w:t>
      </w:r>
      <w:r w:rsidRPr="00470A9E">
        <w:rPr>
          <w:rFonts w:cs="Simplified Arabic" w:hint="cs"/>
          <w:color w:val="000000"/>
          <w:szCs w:val="24"/>
          <w:rtl/>
        </w:rPr>
        <w:t xml:space="preserve">   </w:t>
      </w:r>
      <w:r w:rsidRPr="00470A9E">
        <w:rPr>
          <w:rFonts w:cs="Simplified Arabic"/>
          <w:color w:val="000000"/>
          <w:szCs w:val="24"/>
        </w:rPr>
        <w:t xml:space="preserve">  x</w:t>
      </w:r>
      <w:r w:rsidRPr="00470A9E">
        <w:rPr>
          <w:rFonts w:cs="Simplified Arabic" w:hint="cs"/>
          <w:color w:val="000000"/>
          <w:szCs w:val="24"/>
          <w:rtl/>
        </w:rPr>
        <w:t>100%</w:t>
      </w:r>
    </w:p>
    <w:p w:rsidR="000D5ACC" w:rsidRPr="00470A9E" w:rsidRDefault="000D5ACC" w:rsidP="000D5ACC">
      <w:pPr>
        <w:ind w:hanging="1"/>
        <w:jc w:val="right"/>
        <w:rPr>
          <w:rFonts w:cs="Simplified Arabic"/>
          <w:color w:val="000000"/>
          <w:szCs w:val="24"/>
          <w:rtl/>
        </w:rPr>
      </w:pPr>
      <w:r w:rsidRPr="00470A9E">
        <w:rPr>
          <w:rFonts w:cs="Simplified Arabic" w:hint="cs"/>
          <w:color w:val="000000"/>
          <w:szCs w:val="24"/>
          <w:rtl/>
        </w:rPr>
        <w:t xml:space="preserve">                             عدد حالات العينة الأصلية</w:t>
      </w:r>
    </w:p>
    <w:p w:rsidR="000D5ACC" w:rsidRPr="00470A9E" w:rsidRDefault="000D5ACC" w:rsidP="00792831">
      <w:pPr>
        <w:ind w:right="1982" w:hanging="1"/>
        <w:jc w:val="right"/>
        <w:rPr>
          <w:rFonts w:cs="Simplified Arabic"/>
          <w:color w:val="000000"/>
          <w:szCs w:val="24"/>
          <w:rtl/>
        </w:rPr>
      </w:pPr>
      <w:r w:rsidRPr="00470A9E">
        <w:rPr>
          <w:rFonts w:cs="Simplified Arabic" w:hint="cs"/>
          <w:color w:val="000000"/>
          <w:szCs w:val="24"/>
          <w:rtl/>
        </w:rPr>
        <w:t xml:space="preserve">= </w:t>
      </w:r>
      <w:r w:rsidR="00792831">
        <w:rPr>
          <w:rFonts w:cs="Simplified Arabic" w:hint="cs"/>
          <w:color w:val="000000"/>
          <w:szCs w:val="24"/>
          <w:rtl/>
        </w:rPr>
        <w:t>3.2</w:t>
      </w:r>
      <w:r>
        <w:rPr>
          <w:rFonts w:cs="Simplified Arabic" w:hint="cs"/>
          <w:color w:val="000000"/>
          <w:szCs w:val="24"/>
          <w:rtl/>
        </w:rPr>
        <w:t>%</w:t>
      </w:r>
      <w:r>
        <w:rPr>
          <w:rFonts w:cs="Simplified Arabic"/>
          <w:color w:val="000000"/>
          <w:szCs w:val="24"/>
        </w:rPr>
        <w:t xml:space="preserve"> </w:t>
      </w:r>
    </w:p>
    <w:p w:rsidR="000D5ACC" w:rsidRPr="00470A9E" w:rsidRDefault="000D5ACC" w:rsidP="000D5ACC">
      <w:pPr>
        <w:bidi/>
        <w:ind w:hanging="1"/>
        <w:rPr>
          <w:rFonts w:cs="Simplified Arabic"/>
          <w:color w:val="000000"/>
          <w:szCs w:val="24"/>
          <w:rtl/>
        </w:rPr>
      </w:pPr>
      <w:r w:rsidRPr="00470A9E">
        <w:rPr>
          <w:rFonts w:cs="Simplified Arabic" w:hint="cs"/>
          <w:color w:val="000000"/>
          <w:szCs w:val="24"/>
          <w:rtl/>
        </w:rPr>
        <w:t xml:space="preserve">نسبة عدم الاستجابة =  </w:t>
      </w:r>
      <w:r w:rsidRPr="00470A9E">
        <w:rPr>
          <w:rFonts w:cs="Simplified Arabic" w:hint="cs"/>
          <w:color w:val="000000"/>
          <w:szCs w:val="24"/>
          <w:u w:val="single"/>
          <w:rtl/>
        </w:rPr>
        <w:t>مجموع حالات عدم الاستجابة</w:t>
      </w:r>
      <w:r w:rsidRPr="00470A9E">
        <w:rPr>
          <w:rFonts w:cs="Simplified Arabic" w:hint="cs"/>
          <w:color w:val="000000"/>
          <w:szCs w:val="24"/>
          <w:rtl/>
        </w:rPr>
        <w:t xml:space="preserve"> </w:t>
      </w:r>
      <w:r w:rsidRPr="00470A9E">
        <w:rPr>
          <w:rFonts w:cs="Simplified Arabic"/>
          <w:color w:val="000000"/>
          <w:szCs w:val="24"/>
        </w:rPr>
        <w:t>x</w:t>
      </w:r>
      <w:r w:rsidRPr="00470A9E">
        <w:rPr>
          <w:rFonts w:cs="Simplified Arabic" w:hint="cs"/>
          <w:color w:val="000000"/>
          <w:szCs w:val="24"/>
          <w:rtl/>
        </w:rPr>
        <w:t xml:space="preserve">   100%</w:t>
      </w:r>
    </w:p>
    <w:p w:rsidR="000D5ACC" w:rsidRPr="00470A9E" w:rsidRDefault="000D5ACC" w:rsidP="000D5ACC">
      <w:pPr>
        <w:ind w:hanging="1"/>
        <w:jc w:val="right"/>
        <w:rPr>
          <w:rFonts w:cs="Simplified Arabic"/>
          <w:color w:val="000000"/>
          <w:szCs w:val="24"/>
        </w:rPr>
      </w:pPr>
      <w:r w:rsidRPr="00470A9E">
        <w:rPr>
          <w:rFonts w:cs="Simplified Arabic" w:hint="cs"/>
          <w:color w:val="000000"/>
          <w:szCs w:val="24"/>
          <w:rtl/>
        </w:rPr>
        <w:t xml:space="preserve">                                العينة الصافية</w:t>
      </w:r>
    </w:p>
    <w:p w:rsidR="000D5ACC" w:rsidRPr="00470A9E" w:rsidRDefault="000D5ACC" w:rsidP="00792831">
      <w:pPr>
        <w:ind w:right="1557" w:hanging="1"/>
        <w:jc w:val="right"/>
        <w:rPr>
          <w:rFonts w:cs="Simplified Arabic"/>
          <w:color w:val="000000"/>
          <w:szCs w:val="24"/>
        </w:rPr>
      </w:pPr>
      <w:r>
        <w:rPr>
          <w:rFonts w:cs="Simplified Arabic" w:hint="cs"/>
          <w:color w:val="000000"/>
          <w:szCs w:val="24"/>
          <w:rtl/>
        </w:rPr>
        <w:t xml:space="preserve">  </w:t>
      </w:r>
      <w:r w:rsidRPr="00470A9E">
        <w:rPr>
          <w:rFonts w:cs="Simplified Arabic" w:hint="cs"/>
          <w:color w:val="000000"/>
          <w:szCs w:val="24"/>
          <w:rtl/>
        </w:rPr>
        <w:t xml:space="preserve">= </w:t>
      </w:r>
      <w:r w:rsidR="00792831">
        <w:rPr>
          <w:rFonts w:cs="Simplified Arabic" w:hint="cs"/>
          <w:color w:val="000000"/>
          <w:szCs w:val="24"/>
          <w:rtl/>
        </w:rPr>
        <w:t>23.2</w:t>
      </w:r>
      <w:r w:rsidRPr="00470A9E">
        <w:rPr>
          <w:rFonts w:cs="Simplified Arabic" w:hint="cs"/>
          <w:color w:val="000000"/>
          <w:szCs w:val="24"/>
          <w:rtl/>
        </w:rPr>
        <w:t>%</w:t>
      </w:r>
    </w:p>
    <w:p w:rsidR="000D5ACC" w:rsidRPr="00470A9E" w:rsidRDefault="000D5ACC" w:rsidP="000D5ACC">
      <w:pPr>
        <w:ind w:hanging="1"/>
        <w:jc w:val="right"/>
        <w:rPr>
          <w:rFonts w:cs="Simplified Arabic"/>
          <w:color w:val="000000"/>
          <w:szCs w:val="24"/>
          <w:rtl/>
        </w:rPr>
      </w:pPr>
      <w:r w:rsidRPr="00470A9E">
        <w:rPr>
          <w:rFonts w:cs="Simplified Arabic" w:hint="cs"/>
          <w:color w:val="000000"/>
          <w:szCs w:val="24"/>
          <w:rtl/>
        </w:rPr>
        <w:t xml:space="preserve">العينة الصافية = العينة الأصلية </w:t>
      </w:r>
      <w:r w:rsidRPr="00470A9E">
        <w:rPr>
          <w:rFonts w:cs="Simplified Arabic"/>
          <w:color w:val="000000"/>
          <w:szCs w:val="24"/>
          <w:rtl/>
        </w:rPr>
        <w:t>–</w:t>
      </w:r>
      <w:r>
        <w:rPr>
          <w:rFonts w:cs="Simplified Arabic" w:hint="cs"/>
          <w:color w:val="000000"/>
          <w:szCs w:val="24"/>
          <w:rtl/>
        </w:rPr>
        <w:t xml:space="preserve"> (</w:t>
      </w:r>
      <w:r w:rsidRPr="00470A9E">
        <w:rPr>
          <w:rFonts w:cs="Simplified Arabic" w:hint="cs"/>
          <w:color w:val="000000"/>
          <w:szCs w:val="24"/>
          <w:rtl/>
        </w:rPr>
        <w:t>حالات زيادة الشمول)</w:t>
      </w:r>
    </w:p>
    <w:p w:rsidR="000D5ACC" w:rsidRPr="00470A9E" w:rsidRDefault="000D5ACC" w:rsidP="000D5ACC">
      <w:pPr>
        <w:ind w:hanging="1"/>
        <w:jc w:val="right"/>
        <w:rPr>
          <w:rFonts w:cs="Simplified Arabic"/>
          <w:color w:val="000000"/>
          <w:szCs w:val="24"/>
        </w:rPr>
      </w:pPr>
      <w:r w:rsidRPr="00470A9E">
        <w:rPr>
          <w:rFonts w:cs="Simplified Arabic" w:hint="cs"/>
          <w:color w:val="000000"/>
          <w:szCs w:val="24"/>
          <w:rtl/>
        </w:rPr>
        <w:t>نسبة الاستجابة = 100% - نسبة عدم الاستجابة</w:t>
      </w:r>
      <w:r w:rsidRPr="00470A9E">
        <w:rPr>
          <w:rFonts w:cs="Simplified Arabic"/>
          <w:color w:val="000000"/>
          <w:szCs w:val="24"/>
        </w:rPr>
        <w:t xml:space="preserve">       </w:t>
      </w:r>
    </w:p>
    <w:p w:rsidR="000D5ACC" w:rsidRPr="00470A9E" w:rsidRDefault="000D5ACC" w:rsidP="00792831">
      <w:pPr>
        <w:ind w:right="1132" w:hanging="1"/>
        <w:jc w:val="right"/>
        <w:rPr>
          <w:rFonts w:cs="Simplified Arabic"/>
          <w:color w:val="000000"/>
          <w:szCs w:val="24"/>
        </w:rPr>
      </w:pPr>
      <w:r w:rsidRPr="00470A9E">
        <w:rPr>
          <w:rFonts w:cs="Simplified Arabic" w:hint="cs"/>
          <w:color w:val="000000"/>
          <w:szCs w:val="24"/>
          <w:rtl/>
        </w:rPr>
        <w:t xml:space="preserve">= </w:t>
      </w:r>
      <w:r w:rsidR="00792831">
        <w:rPr>
          <w:rFonts w:cs="Simplified Arabic" w:hint="cs"/>
          <w:color w:val="000000"/>
          <w:szCs w:val="24"/>
          <w:rtl/>
        </w:rPr>
        <w:t>76.8</w:t>
      </w:r>
      <w:r w:rsidRPr="00470A9E">
        <w:rPr>
          <w:rFonts w:cs="Simplified Arabic" w:hint="cs"/>
          <w:color w:val="000000"/>
          <w:szCs w:val="24"/>
          <w:rtl/>
        </w:rPr>
        <w:t>%</w:t>
      </w:r>
      <w:r>
        <w:rPr>
          <w:rFonts w:cs="Simplified Arabic"/>
          <w:color w:val="000000"/>
          <w:szCs w:val="24"/>
        </w:rPr>
        <w:t xml:space="preserve">   </w:t>
      </w:r>
    </w:p>
    <w:p w:rsidR="000D5ACC" w:rsidRPr="00470A9E" w:rsidRDefault="000D5ACC" w:rsidP="000D5ACC">
      <w:pPr>
        <w:ind w:hanging="1"/>
        <w:jc w:val="right"/>
        <w:rPr>
          <w:rFonts w:cs="Simplified Arabic"/>
          <w:color w:val="000000"/>
          <w:szCs w:val="24"/>
        </w:rPr>
      </w:pPr>
    </w:p>
    <w:p w:rsidR="000D5ACC" w:rsidRPr="00470A9E" w:rsidRDefault="000D5ACC" w:rsidP="000D5ACC">
      <w:pPr>
        <w:jc w:val="right"/>
        <w:rPr>
          <w:rFonts w:cs="Simplified Arabic"/>
          <w:b/>
          <w:bCs/>
          <w:color w:val="000000"/>
          <w:szCs w:val="24"/>
          <w:rtl/>
        </w:rPr>
      </w:pPr>
      <w:r w:rsidRPr="00470A9E">
        <w:rPr>
          <w:rFonts w:cs="Simplified Arabic" w:hint="cs"/>
          <w:b/>
          <w:bCs/>
          <w:color w:val="000000"/>
          <w:szCs w:val="24"/>
          <w:rtl/>
        </w:rPr>
        <w:t>معالجة حالات عدم الاستجابة بتعديل الاوزان:</w:t>
      </w:r>
    </w:p>
    <w:p w:rsidR="000D5ACC" w:rsidRPr="00470A9E" w:rsidRDefault="000D5ACC" w:rsidP="000D5ACC">
      <w:pPr>
        <w:jc w:val="right"/>
        <w:rPr>
          <w:rFonts w:cs="Simplified Arabic"/>
          <w:color w:val="000000"/>
          <w:szCs w:val="24"/>
          <w:rtl/>
        </w:rPr>
      </w:pPr>
      <w:r w:rsidRPr="00470A9E">
        <w:rPr>
          <w:rFonts w:cs="Simplified Arabic"/>
          <w:color w:val="000000"/>
          <w:position w:val="-38"/>
          <w:szCs w:val="24"/>
        </w:rPr>
        <w:object w:dxaOrig="222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2pt;height:47.15pt" o:ole="">
            <v:imagedata r:id="rId15" o:title=""/>
          </v:shape>
          <o:OLEObject Type="Embed" ProgID="Equation.3" ShapeID="_x0000_i1025" DrawAspect="Content" ObjectID="_1680516259" r:id="rId16"/>
        </w:object>
      </w:r>
    </w:p>
    <w:p w:rsidR="0066147D" w:rsidRDefault="0066147D" w:rsidP="006B457C">
      <w:pPr>
        <w:jc w:val="right"/>
        <w:rPr>
          <w:color w:val="000000"/>
          <w:szCs w:val="24"/>
        </w:rPr>
      </w:pPr>
    </w:p>
    <w:p w:rsidR="00682D5E" w:rsidRDefault="00682D5E" w:rsidP="006B457C">
      <w:pPr>
        <w:jc w:val="right"/>
        <w:rPr>
          <w:color w:val="000000"/>
          <w:szCs w:val="24"/>
          <w:rtl/>
        </w:rPr>
      </w:pPr>
    </w:p>
    <w:p w:rsidR="000D5ACC" w:rsidRDefault="000D5ACC" w:rsidP="006B457C">
      <w:pPr>
        <w:jc w:val="right"/>
        <w:rPr>
          <w:color w:val="000000"/>
          <w:szCs w:val="24"/>
        </w:rPr>
      </w:pPr>
      <w:r w:rsidRPr="00E31696">
        <w:rPr>
          <w:rFonts w:hint="cs"/>
          <w:color w:val="000000"/>
          <w:szCs w:val="24"/>
          <w:rtl/>
        </w:rPr>
        <w:t>حيث أن</w:t>
      </w:r>
    </w:p>
    <w:p w:rsidR="000D5ACC" w:rsidRPr="00470A9E" w:rsidRDefault="000D5ACC" w:rsidP="000D5ACC">
      <w:pPr>
        <w:bidi/>
        <w:rPr>
          <w:rFonts w:cs="Simplified Arabic"/>
          <w:color w:val="000000"/>
          <w:szCs w:val="24"/>
          <w:rtl/>
        </w:rPr>
      </w:pPr>
      <w:r w:rsidRPr="00470A9E">
        <w:rPr>
          <w:rFonts w:cs="Simplified Arabic" w:hint="cs"/>
          <w:color w:val="000000"/>
          <w:szCs w:val="24"/>
          <w:rtl/>
        </w:rPr>
        <w:t xml:space="preserve">  </w:t>
      </w:r>
      <w:r w:rsidRPr="00470A9E">
        <w:rPr>
          <w:position w:val="-6"/>
          <w:szCs w:val="24"/>
        </w:rPr>
        <w:object w:dxaOrig="320" w:dyaOrig="260">
          <v:shape id="_x0000_i1026" type="#_x0000_t75" style="width:16.15pt;height:13.95pt" o:ole="">
            <v:imagedata r:id="rId17" o:title=""/>
          </v:shape>
          <o:OLEObject Type="Embed" ProgID="Equation.3" ShapeID="_x0000_i1026" DrawAspect="Content" ObjectID="_1680516260" r:id="rId18"/>
        </w:object>
      </w:r>
      <w:r w:rsidRPr="00470A9E">
        <w:rPr>
          <w:rFonts w:cs="Simplified Arabic" w:hint="cs"/>
          <w:color w:val="000000"/>
          <w:szCs w:val="24"/>
          <w:rtl/>
        </w:rPr>
        <w:t>:</w:t>
      </w:r>
      <w:r w:rsidRPr="00470A9E">
        <w:rPr>
          <w:rFonts w:cs="Simplified Arabic"/>
          <w:color w:val="000000"/>
          <w:szCs w:val="24"/>
        </w:rPr>
        <w:t xml:space="preserve">  </w:t>
      </w:r>
      <w:r>
        <w:rPr>
          <w:rFonts w:cs="Simplified Arabic" w:hint="cs"/>
          <w:color w:val="000000"/>
          <w:szCs w:val="24"/>
          <w:rtl/>
        </w:rPr>
        <w:t>الوزن الأولي قبل التعديل للأ</w:t>
      </w:r>
      <w:r w:rsidRPr="00470A9E">
        <w:rPr>
          <w:rFonts w:cs="Simplified Arabic" w:hint="cs"/>
          <w:color w:val="000000"/>
          <w:szCs w:val="24"/>
          <w:rtl/>
        </w:rPr>
        <w:t xml:space="preserve">سرة </w:t>
      </w:r>
      <w:r w:rsidRPr="00470A9E">
        <w:rPr>
          <w:rFonts w:cs="Simplified Arabic"/>
          <w:color w:val="000000"/>
          <w:szCs w:val="24"/>
        </w:rPr>
        <w:t>i</w:t>
      </w:r>
      <w:r w:rsidRPr="00470A9E">
        <w:rPr>
          <w:rFonts w:cs="Simplified Arabic" w:hint="cs"/>
          <w:color w:val="000000"/>
          <w:szCs w:val="24"/>
          <w:rtl/>
        </w:rPr>
        <w:t>.</w:t>
      </w:r>
    </w:p>
    <w:p w:rsidR="000D5ACC" w:rsidRPr="00470A9E" w:rsidRDefault="000D5ACC" w:rsidP="000D5ACC">
      <w:pPr>
        <w:bidi/>
        <w:rPr>
          <w:rFonts w:cs="Simplified Arabic"/>
          <w:color w:val="000000"/>
          <w:szCs w:val="24"/>
          <w:rtl/>
        </w:rPr>
      </w:pPr>
      <w:r w:rsidRPr="00470A9E">
        <w:rPr>
          <w:rFonts w:cs="Simplified Arabic" w:hint="cs"/>
          <w:color w:val="000000"/>
          <w:szCs w:val="24"/>
          <w:rtl/>
        </w:rPr>
        <w:t xml:space="preserve">    </w:t>
      </w:r>
      <w:r w:rsidRPr="00470A9E">
        <w:rPr>
          <w:rFonts w:cs="Simplified Arabic"/>
          <w:i/>
          <w:iCs/>
          <w:color w:val="000000"/>
          <w:szCs w:val="24"/>
        </w:rPr>
        <w:t>g</w:t>
      </w:r>
      <w:r w:rsidRPr="00470A9E">
        <w:rPr>
          <w:rFonts w:cs="Simplified Arabic" w:hint="cs"/>
          <w:color w:val="000000"/>
          <w:szCs w:val="24"/>
          <w:rtl/>
        </w:rPr>
        <w:t>: فئة التعديل حسب المحافظة و نوع التجمع.</w:t>
      </w:r>
    </w:p>
    <w:p w:rsidR="000D5ACC" w:rsidRPr="00470A9E" w:rsidRDefault="000D5ACC" w:rsidP="000D5ACC">
      <w:pPr>
        <w:bidi/>
        <w:rPr>
          <w:rFonts w:cs="Simplified Arabic"/>
          <w:color w:val="000000"/>
          <w:szCs w:val="24"/>
        </w:rPr>
      </w:pPr>
      <w:r w:rsidRPr="00470A9E">
        <w:rPr>
          <w:rFonts w:cs="Simplified Arabic" w:hint="cs"/>
          <w:color w:val="000000"/>
          <w:szCs w:val="24"/>
          <w:rtl/>
        </w:rPr>
        <w:t xml:space="preserve">    </w:t>
      </w:r>
      <w:r w:rsidRPr="00470A9E">
        <w:rPr>
          <w:rFonts w:cs="Simplified Arabic"/>
          <w:color w:val="000000"/>
          <w:szCs w:val="24"/>
        </w:rPr>
        <w:t>fg</w:t>
      </w:r>
      <w:r w:rsidRPr="00470A9E">
        <w:rPr>
          <w:rFonts w:cs="Simplified Arabic" w:hint="cs"/>
          <w:color w:val="000000"/>
          <w:szCs w:val="24"/>
          <w:rtl/>
        </w:rPr>
        <w:t xml:space="preserve">: معامل تعديل الوزن حسب الفئة </w:t>
      </w:r>
      <w:r w:rsidRPr="00470A9E">
        <w:rPr>
          <w:rFonts w:cs="Simplified Arabic"/>
          <w:i/>
          <w:iCs/>
          <w:color w:val="000000"/>
          <w:szCs w:val="24"/>
        </w:rPr>
        <w:t>g</w:t>
      </w:r>
      <w:r w:rsidRPr="00470A9E">
        <w:rPr>
          <w:rFonts w:cs="Simplified Arabic" w:hint="cs"/>
          <w:color w:val="000000"/>
          <w:szCs w:val="24"/>
          <w:rtl/>
        </w:rPr>
        <w:t>.</w:t>
      </w:r>
    </w:p>
    <w:p w:rsidR="000D5ACC" w:rsidRPr="00470A9E" w:rsidRDefault="000D5ACC" w:rsidP="000D5ACC">
      <w:pPr>
        <w:bidi/>
        <w:rPr>
          <w:rFonts w:cs="Simplified Arabic"/>
          <w:color w:val="000000"/>
          <w:szCs w:val="24"/>
          <w:rtl/>
        </w:rPr>
      </w:pPr>
      <w:r w:rsidRPr="00470A9E">
        <w:rPr>
          <w:rFonts w:cs="Simplified Arabic"/>
          <w:color w:val="000000"/>
          <w:position w:val="-18"/>
          <w:szCs w:val="24"/>
        </w:rPr>
        <w:object w:dxaOrig="760" w:dyaOrig="440">
          <v:shape id="_x0000_i1027" type="#_x0000_t75" style="width:38.85pt;height:21.4pt" o:ole="">
            <v:imagedata r:id="rId19" o:title=""/>
          </v:shape>
          <o:OLEObject Type="Embed" ProgID="Equation.3" ShapeID="_x0000_i1027" DrawAspect="Content" ObjectID="_1680516261" r:id="rId20"/>
        </w:object>
      </w:r>
      <w:r w:rsidRPr="00470A9E">
        <w:rPr>
          <w:rFonts w:cs="Simplified Arabic" w:hint="cs"/>
          <w:color w:val="000000"/>
          <w:szCs w:val="24"/>
          <w:rtl/>
        </w:rPr>
        <w:t xml:space="preserve">: مجموع الأوزان في الفئة </w:t>
      </w:r>
      <w:r w:rsidRPr="00470A9E">
        <w:rPr>
          <w:rFonts w:cs="Simplified Arabic"/>
          <w:i/>
          <w:iCs/>
          <w:color w:val="000000"/>
          <w:szCs w:val="24"/>
        </w:rPr>
        <w:t>g</w:t>
      </w:r>
      <w:r w:rsidRPr="00470A9E">
        <w:rPr>
          <w:rFonts w:cs="Simplified Arabic" w:hint="cs"/>
          <w:color w:val="000000"/>
          <w:szCs w:val="24"/>
          <w:rtl/>
        </w:rPr>
        <w:t xml:space="preserve"> </w:t>
      </w:r>
    </w:p>
    <w:p w:rsidR="000D5ACC" w:rsidRPr="00470A9E" w:rsidRDefault="000D5ACC" w:rsidP="000D5ACC">
      <w:pPr>
        <w:bidi/>
        <w:rPr>
          <w:rFonts w:cs="Simplified Arabic"/>
          <w:color w:val="000000"/>
          <w:szCs w:val="24"/>
          <w:rtl/>
        </w:rPr>
      </w:pPr>
      <w:r w:rsidRPr="00470A9E">
        <w:rPr>
          <w:rFonts w:cs="Simplified Arabic"/>
          <w:color w:val="000000"/>
          <w:position w:val="-18"/>
          <w:szCs w:val="24"/>
        </w:rPr>
        <w:object w:dxaOrig="859" w:dyaOrig="440">
          <v:shape id="_x0000_i1028" type="#_x0000_t75" style="width:43.2pt;height:21.4pt" o:ole="">
            <v:imagedata r:id="rId21" o:title=""/>
          </v:shape>
          <o:OLEObject Type="Embed" ProgID="Equation.3" ShapeID="_x0000_i1028" DrawAspect="Content" ObjectID="_1680516262" r:id="rId22"/>
        </w:object>
      </w:r>
      <w:r>
        <w:rPr>
          <w:rFonts w:cs="Simplified Arabic" w:hint="cs"/>
          <w:color w:val="000000"/>
          <w:szCs w:val="24"/>
          <w:rtl/>
        </w:rPr>
        <w:t>: مجموع أ</w:t>
      </w:r>
      <w:r w:rsidRPr="00470A9E">
        <w:rPr>
          <w:rFonts w:cs="Simplified Arabic" w:hint="cs"/>
          <w:color w:val="000000"/>
          <w:szCs w:val="24"/>
          <w:rtl/>
        </w:rPr>
        <w:t>وزان حالات زيادة شمول</w:t>
      </w:r>
    </w:p>
    <w:p w:rsidR="000D5ACC" w:rsidRPr="00470A9E" w:rsidRDefault="000D5ACC" w:rsidP="000D5ACC">
      <w:pPr>
        <w:bidi/>
        <w:rPr>
          <w:rFonts w:cs="Simplified Arabic"/>
          <w:color w:val="000000"/>
          <w:szCs w:val="24"/>
          <w:rtl/>
        </w:rPr>
      </w:pPr>
      <w:r w:rsidRPr="00470A9E">
        <w:rPr>
          <w:rFonts w:cs="Simplified Arabic"/>
          <w:color w:val="000000"/>
          <w:position w:val="-18"/>
          <w:szCs w:val="24"/>
          <w:rtl/>
        </w:rPr>
        <w:object w:dxaOrig="740" w:dyaOrig="440">
          <v:shape id="_x0000_i1029" type="#_x0000_t75" style="width:36.2pt;height:21.4pt" o:ole="">
            <v:imagedata r:id="rId23" o:title=""/>
          </v:shape>
          <o:OLEObject Type="Embed" ProgID="Equation.3" ShapeID="_x0000_i1029" DrawAspect="Content" ObjectID="_1680516263" r:id="rId24"/>
        </w:object>
      </w:r>
      <w:r>
        <w:rPr>
          <w:rFonts w:cs="Simplified Arabic"/>
          <w:color w:val="000000"/>
          <w:szCs w:val="24"/>
        </w:rPr>
        <w:t xml:space="preserve"> </w:t>
      </w:r>
      <w:r>
        <w:rPr>
          <w:rFonts w:cs="Simplified Arabic" w:hint="cs"/>
          <w:color w:val="000000"/>
          <w:szCs w:val="24"/>
          <w:rtl/>
        </w:rPr>
        <w:t>: مجموع أ</w:t>
      </w:r>
      <w:r w:rsidRPr="00470A9E">
        <w:rPr>
          <w:rFonts w:cs="Simplified Arabic" w:hint="cs"/>
          <w:color w:val="000000"/>
          <w:szCs w:val="24"/>
          <w:rtl/>
        </w:rPr>
        <w:t>وزان حالات الاستجابة</w:t>
      </w:r>
    </w:p>
    <w:p w:rsidR="000D5ACC" w:rsidRPr="00470A9E" w:rsidRDefault="000D5ACC" w:rsidP="000D5ACC">
      <w:pPr>
        <w:bidi/>
        <w:rPr>
          <w:rFonts w:cs="Simplified Arabic"/>
          <w:color w:val="000000"/>
          <w:szCs w:val="24"/>
        </w:rPr>
      </w:pPr>
      <w:r w:rsidRPr="00470A9E">
        <w:rPr>
          <w:rFonts w:cs="Simplified Arabic" w:hint="cs"/>
          <w:color w:val="000000"/>
          <w:szCs w:val="24"/>
          <w:rtl/>
        </w:rPr>
        <w:t xml:space="preserve">يتم </w:t>
      </w:r>
      <w:r>
        <w:rPr>
          <w:rFonts w:cs="Simplified Arabic" w:hint="cs"/>
          <w:color w:val="000000"/>
          <w:szCs w:val="24"/>
          <w:rtl/>
        </w:rPr>
        <w:t>إ</w:t>
      </w:r>
      <w:r w:rsidRPr="00470A9E">
        <w:rPr>
          <w:rFonts w:cs="Simplified Arabic" w:hint="cs"/>
          <w:color w:val="000000"/>
          <w:szCs w:val="24"/>
          <w:rtl/>
        </w:rPr>
        <w:t xml:space="preserve">يجاد </w:t>
      </w:r>
      <w:r w:rsidRPr="00470A9E">
        <w:rPr>
          <w:rFonts w:cs="Simplified Arabic"/>
          <w:i/>
          <w:iCs/>
          <w:color w:val="000000"/>
          <w:szCs w:val="24"/>
        </w:rPr>
        <w:t>fg</w:t>
      </w:r>
      <w:r w:rsidRPr="00470A9E">
        <w:rPr>
          <w:rFonts w:cs="Simplified Arabic" w:hint="cs"/>
          <w:color w:val="000000"/>
          <w:szCs w:val="24"/>
          <w:rtl/>
        </w:rPr>
        <w:t xml:space="preserve"> لكل فئة وفي النهاية نحصل على الوزن النهائي للاسرة ( </w:t>
      </w:r>
      <w:r w:rsidRPr="00470A9E">
        <w:rPr>
          <w:rFonts w:cs="Simplified Arabic"/>
          <w:color w:val="000000"/>
          <w:position w:val="-6"/>
          <w:szCs w:val="24"/>
          <w:rtl/>
        </w:rPr>
        <w:object w:dxaOrig="380" w:dyaOrig="279">
          <v:shape id="_x0000_i1030" type="#_x0000_t75" style="width:19.2pt;height:13.95pt" o:ole="">
            <v:imagedata r:id="rId25" o:title=""/>
          </v:shape>
          <o:OLEObject Type="Embed" ProgID="Equation.3" ShapeID="_x0000_i1030" DrawAspect="Content" ObjectID="_1680516264" r:id="rId26"/>
        </w:object>
      </w:r>
      <w:r w:rsidRPr="00470A9E">
        <w:rPr>
          <w:rFonts w:cs="Simplified Arabic" w:hint="cs"/>
          <w:color w:val="000000"/>
          <w:szCs w:val="24"/>
          <w:rtl/>
        </w:rPr>
        <w:t>)  باستخدام المعادلة التالية</w:t>
      </w:r>
    </w:p>
    <w:p w:rsidR="000D5ACC" w:rsidRPr="00C406BA" w:rsidRDefault="000D5ACC" w:rsidP="000D5ACC">
      <w:pPr>
        <w:bidi/>
        <w:rPr>
          <w:rFonts w:cs="Simplified Arabic"/>
          <w:color w:val="993300"/>
          <w:sz w:val="8"/>
          <w:szCs w:val="8"/>
          <w:rtl/>
        </w:rPr>
      </w:pPr>
      <w:r w:rsidRPr="00470A9E">
        <w:rPr>
          <w:rFonts w:cs="Simplified Arabic"/>
          <w:color w:val="993300"/>
          <w:szCs w:val="24"/>
        </w:rPr>
        <w:t xml:space="preserve">                </w:t>
      </w:r>
      <w:r w:rsidRPr="00470A9E">
        <w:rPr>
          <w:rFonts w:cs="Simplified Arabic" w:hint="cs"/>
          <w:color w:val="993300"/>
          <w:szCs w:val="24"/>
          <w:rtl/>
        </w:rPr>
        <w:t xml:space="preserve">       </w:t>
      </w:r>
    </w:p>
    <w:p w:rsidR="000D5ACC" w:rsidRPr="00470A9E" w:rsidRDefault="000D5ACC" w:rsidP="000D5ACC">
      <w:pPr>
        <w:tabs>
          <w:tab w:val="num" w:pos="282"/>
        </w:tabs>
        <w:bidi/>
        <w:ind w:left="55"/>
        <w:jc w:val="center"/>
        <w:rPr>
          <w:rFonts w:cs="Simplified Arabic"/>
          <w:i/>
          <w:iCs/>
          <w:color w:val="993300"/>
          <w:szCs w:val="24"/>
          <w:rtl/>
        </w:rPr>
      </w:pPr>
      <w:r w:rsidRPr="00470A9E">
        <w:rPr>
          <w:rFonts w:cs="Simplified Arabic"/>
          <w:i/>
          <w:iCs/>
          <w:color w:val="993300"/>
          <w:position w:val="-10"/>
          <w:szCs w:val="24"/>
        </w:rPr>
        <w:object w:dxaOrig="1359" w:dyaOrig="320">
          <v:shape id="_x0000_i1031" type="#_x0000_t75" style="width:67.2pt;height:16.15pt" o:ole="">
            <v:imagedata r:id="rId27" o:title=""/>
          </v:shape>
          <o:OLEObject Type="Embed" ProgID="Equation.3" ShapeID="_x0000_i1031" DrawAspect="Content" ObjectID="_1680516265" r:id="rId28"/>
        </w:object>
      </w:r>
    </w:p>
    <w:p w:rsidR="000D5ACC" w:rsidRPr="00C406BA" w:rsidRDefault="000D5ACC" w:rsidP="000D5ACC">
      <w:pPr>
        <w:jc w:val="right"/>
        <w:rPr>
          <w:rFonts w:ascii="Simplified Arabic" w:hAnsi="Simplified Arabic" w:cs="Simplified Arabic"/>
          <w:color w:val="993300"/>
          <w:sz w:val="28"/>
          <w:rtl/>
        </w:rPr>
      </w:pPr>
    </w:p>
    <w:p w:rsidR="000D5ACC" w:rsidRPr="00470A9E" w:rsidRDefault="000D5ACC" w:rsidP="000D5ACC">
      <w:pPr>
        <w:pStyle w:val="Header"/>
        <w:numPr>
          <w:ilvl w:val="1"/>
          <w:numId w:val="25"/>
        </w:numPr>
        <w:bidi/>
        <w:ind w:right="360"/>
        <w:rPr>
          <w:rFonts w:cs="Simplified Arabic"/>
          <w:b/>
          <w:bCs/>
          <w:szCs w:val="24"/>
          <w:rtl/>
        </w:rPr>
      </w:pPr>
      <w:r>
        <w:rPr>
          <w:rFonts w:cs="Simplified Arabic" w:hint="cs"/>
          <w:b/>
          <w:bCs/>
          <w:szCs w:val="24"/>
          <w:rtl/>
        </w:rPr>
        <w:t>مقارنة البيانات</w:t>
      </w:r>
    </w:p>
    <w:p w:rsidR="000D5ACC" w:rsidRPr="00683616" w:rsidRDefault="000D5ACC" w:rsidP="00874948">
      <w:pPr>
        <w:pStyle w:val="Header"/>
        <w:bidi/>
        <w:jc w:val="lowKashida"/>
        <w:rPr>
          <w:rFonts w:cs="Simplified Arabic"/>
          <w:color w:val="000000"/>
          <w:szCs w:val="24"/>
          <w:rtl/>
          <w:lang w:eastAsia="en-US"/>
        </w:rPr>
      </w:pPr>
      <w:r w:rsidRPr="00470A9E">
        <w:rPr>
          <w:rFonts w:cs="Simplified Arabic" w:hint="cs"/>
          <w:color w:val="000000"/>
          <w:szCs w:val="24"/>
          <w:rtl/>
          <w:lang w:eastAsia="en-US"/>
        </w:rPr>
        <w:t xml:space="preserve">هذا المعيار مرتبط بالمنتج الإحصائي إذ لا بد من أن تتوفر في الإحصاءات سمة المقارنة مع مصادر أخرى </w:t>
      </w:r>
      <w:r w:rsidR="003C041B">
        <w:rPr>
          <w:rFonts w:cs="Simplified Arabic" w:hint="cs"/>
          <w:color w:val="000000"/>
          <w:szCs w:val="24"/>
          <w:rtl/>
          <w:lang w:eastAsia="en-US"/>
        </w:rPr>
        <w:t>وفي</w:t>
      </w:r>
      <w:r w:rsidR="003C041B" w:rsidRPr="00470A9E">
        <w:rPr>
          <w:rFonts w:cs="Simplified Arabic" w:hint="cs"/>
          <w:color w:val="000000"/>
          <w:szCs w:val="24"/>
          <w:rtl/>
          <w:lang w:eastAsia="en-US"/>
        </w:rPr>
        <w:t xml:space="preserve"> </w:t>
      </w:r>
      <w:r w:rsidRPr="00470A9E">
        <w:rPr>
          <w:rFonts w:cs="Simplified Arabic" w:hint="cs"/>
          <w:color w:val="000000"/>
          <w:szCs w:val="24"/>
          <w:rtl/>
          <w:lang w:eastAsia="en-US"/>
        </w:rPr>
        <w:t>فترات زمنية أخرى، فالكثير من ا</w:t>
      </w:r>
      <w:r>
        <w:rPr>
          <w:rFonts w:cs="Simplified Arabic" w:hint="cs"/>
          <w:color w:val="000000"/>
          <w:szCs w:val="24"/>
          <w:rtl/>
          <w:lang w:eastAsia="en-US"/>
        </w:rPr>
        <w:t>لتحليلات تقوم على أساس المقارنة</w:t>
      </w:r>
      <w:r>
        <w:rPr>
          <w:rFonts w:cs="Simplified Arabic"/>
          <w:color w:val="000000"/>
          <w:szCs w:val="24"/>
          <w:lang w:eastAsia="en-US"/>
        </w:rPr>
        <w:t>.</w:t>
      </w:r>
      <w:r>
        <w:rPr>
          <w:rFonts w:cs="Simplified Arabic" w:hint="cs"/>
          <w:color w:val="000000"/>
          <w:rtl/>
          <w:lang w:eastAsia="en-US"/>
        </w:rPr>
        <w:t xml:space="preserve"> </w:t>
      </w:r>
      <w:r w:rsidRPr="00F97D11">
        <w:rPr>
          <w:rFonts w:cs="Simplified Arabic"/>
          <w:color w:val="000000"/>
          <w:rtl/>
          <w:lang w:eastAsia="en-US"/>
        </w:rPr>
        <w:t xml:space="preserve"> </w:t>
      </w:r>
      <w:r w:rsidR="003C041B">
        <w:rPr>
          <w:rFonts w:cs="Simplified Arabic" w:hint="cs"/>
          <w:color w:val="000000"/>
          <w:rtl/>
          <w:lang w:eastAsia="en-US"/>
        </w:rPr>
        <w:t xml:space="preserve">وقد </w:t>
      </w:r>
      <w:r>
        <w:rPr>
          <w:rFonts w:cs="Simplified Arabic" w:hint="cs"/>
          <w:color w:val="000000"/>
          <w:szCs w:val="24"/>
          <w:rtl/>
          <w:lang w:eastAsia="en-US"/>
        </w:rPr>
        <w:t xml:space="preserve">أشارت نتائج البيانات </w:t>
      </w:r>
      <w:r w:rsidR="002A0A61">
        <w:rPr>
          <w:rFonts w:cs="Simplified Arabic" w:hint="cs"/>
          <w:color w:val="000000"/>
          <w:szCs w:val="24"/>
          <w:rtl/>
          <w:lang w:eastAsia="en-US"/>
        </w:rPr>
        <w:t xml:space="preserve">الربعية </w:t>
      </w:r>
      <w:r>
        <w:rPr>
          <w:rFonts w:cs="Simplified Arabic" w:hint="cs"/>
          <w:color w:val="000000"/>
          <w:szCs w:val="24"/>
          <w:rtl/>
          <w:lang w:eastAsia="en-US"/>
        </w:rPr>
        <w:t xml:space="preserve">لعام </w:t>
      </w:r>
      <w:r w:rsidR="00792831">
        <w:rPr>
          <w:rFonts w:cs="Simplified Arabic"/>
          <w:color w:val="000000"/>
          <w:szCs w:val="24"/>
          <w:lang w:eastAsia="en-US"/>
        </w:rPr>
        <w:t>2020</w:t>
      </w:r>
      <w:r w:rsidR="00792831">
        <w:rPr>
          <w:rFonts w:cs="Simplified Arabic" w:hint="cs"/>
          <w:color w:val="000000"/>
          <w:szCs w:val="24"/>
          <w:rtl/>
          <w:lang w:eastAsia="en-US"/>
        </w:rPr>
        <w:t xml:space="preserve"> </w:t>
      </w:r>
      <w:r>
        <w:rPr>
          <w:rFonts w:cs="Simplified Arabic" w:hint="cs"/>
          <w:color w:val="000000"/>
          <w:szCs w:val="24"/>
          <w:rtl/>
          <w:lang w:eastAsia="en-US"/>
        </w:rPr>
        <w:t xml:space="preserve">الى وجود تناسق ومنطقية في البيانات مقارنة مع البيانات </w:t>
      </w:r>
      <w:r w:rsidR="002A0A61">
        <w:rPr>
          <w:rFonts w:cs="Simplified Arabic" w:hint="cs"/>
          <w:color w:val="000000"/>
          <w:szCs w:val="24"/>
          <w:rtl/>
          <w:lang w:eastAsia="en-US"/>
        </w:rPr>
        <w:t>الربعية</w:t>
      </w:r>
      <w:r w:rsidR="002A0A61" w:rsidRPr="00683616">
        <w:rPr>
          <w:rFonts w:cs="Simplified Arabic" w:hint="cs"/>
          <w:color w:val="000000"/>
          <w:szCs w:val="24"/>
          <w:rtl/>
          <w:lang w:eastAsia="en-US"/>
        </w:rPr>
        <w:t xml:space="preserve"> </w:t>
      </w:r>
      <w:r w:rsidRPr="00683616">
        <w:rPr>
          <w:rFonts w:cs="Simplified Arabic" w:hint="cs"/>
          <w:color w:val="000000"/>
          <w:szCs w:val="24"/>
          <w:rtl/>
          <w:lang w:eastAsia="en-US"/>
        </w:rPr>
        <w:t>المناظ</w:t>
      </w:r>
      <w:r>
        <w:rPr>
          <w:rFonts w:cs="Simplified Arabic" w:hint="cs"/>
          <w:color w:val="000000"/>
          <w:szCs w:val="24"/>
          <w:rtl/>
          <w:lang w:eastAsia="en-US"/>
        </w:rPr>
        <w:t>ر</w:t>
      </w:r>
      <w:r w:rsidRPr="00683616">
        <w:rPr>
          <w:rFonts w:cs="Simplified Arabic" w:hint="cs"/>
          <w:color w:val="000000"/>
          <w:szCs w:val="24"/>
          <w:rtl/>
          <w:lang w:eastAsia="en-US"/>
        </w:rPr>
        <w:t xml:space="preserve">ة لها لعام </w:t>
      </w:r>
      <w:r w:rsidR="00792831">
        <w:rPr>
          <w:rFonts w:cs="Simplified Arabic" w:hint="cs"/>
          <w:color w:val="000000"/>
          <w:szCs w:val="24"/>
          <w:rtl/>
          <w:lang w:eastAsia="en-US"/>
        </w:rPr>
        <w:t>2019</w:t>
      </w:r>
      <w:r w:rsidR="00792831" w:rsidRPr="00683616">
        <w:rPr>
          <w:rFonts w:cs="Simplified Arabic" w:hint="cs"/>
          <w:color w:val="000000"/>
          <w:szCs w:val="24"/>
          <w:rtl/>
          <w:lang w:eastAsia="en-US"/>
        </w:rPr>
        <w:t xml:space="preserve"> </w:t>
      </w:r>
      <w:r w:rsidRPr="00683616">
        <w:rPr>
          <w:rFonts w:cs="Simplified Arabic" w:hint="cs"/>
          <w:color w:val="000000"/>
          <w:szCs w:val="24"/>
          <w:rtl/>
          <w:lang w:eastAsia="en-US"/>
        </w:rPr>
        <w:t xml:space="preserve">لاهم المؤشرات </w:t>
      </w:r>
      <w:r>
        <w:rPr>
          <w:rFonts w:cs="Simplified Arabic" w:hint="cs"/>
          <w:color w:val="000000"/>
          <w:szCs w:val="24"/>
          <w:rtl/>
          <w:lang w:eastAsia="en-US"/>
        </w:rPr>
        <w:t>الرئيسية</w:t>
      </w:r>
      <w:r w:rsidRPr="00683616">
        <w:rPr>
          <w:rFonts w:cs="Simplified Arabic" w:hint="cs"/>
          <w:color w:val="000000"/>
          <w:szCs w:val="24"/>
          <w:rtl/>
          <w:lang w:eastAsia="en-US"/>
        </w:rPr>
        <w:t xml:space="preserve">: </w:t>
      </w:r>
      <w:r>
        <w:rPr>
          <w:rFonts w:cs="Simplified Arabic" w:hint="cs"/>
          <w:color w:val="000000"/>
          <w:szCs w:val="24"/>
          <w:rtl/>
          <w:lang w:eastAsia="en-US"/>
        </w:rPr>
        <w:t>نسبة</w:t>
      </w:r>
      <w:r w:rsidRPr="00683616">
        <w:rPr>
          <w:rFonts w:cs="Simplified Arabic" w:hint="cs"/>
          <w:color w:val="000000"/>
          <w:szCs w:val="24"/>
          <w:rtl/>
          <w:lang w:eastAsia="en-US"/>
        </w:rPr>
        <w:t xml:space="preserve"> المشاركة في القوى العاملة، ومعدل البطالة</w:t>
      </w:r>
      <w:r w:rsidR="00FC147A">
        <w:rPr>
          <w:rFonts w:cs="Simplified Arabic" w:hint="cs"/>
          <w:color w:val="000000"/>
          <w:szCs w:val="24"/>
          <w:rtl/>
          <w:lang w:eastAsia="en-US"/>
        </w:rPr>
        <w:t xml:space="preserve"> </w:t>
      </w:r>
      <w:r w:rsidRPr="00683616">
        <w:rPr>
          <w:rFonts w:cs="Simplified Arabic" w:hint="cs"/>
          <w:color w:val="000000"/>
          <w:szCs w:val="24"/>
          <w:rtl/>
          <w:lang w:eastAsia="en-US"/>
        </w:rPr>
        <w:t xml:space="preserve">، وعدد العاملين في اسرئيل </w:t>
      </w:r>
      <w:r>
        <w:rPr>
          <w:rFonts w:cs="Simplified Arabic" w:hint="cs"/>
          <w:color w:val="000000"/>
          <w:szCs w:val="24"/>
          <w:rtl/>
          <w:lang w:eastAsia="en-US"/>
        </w:rPr>
        <w:t>والمستعمرات</w:t>
      </w:r>
      <w:r w:rsidRPr="00683616">
        <w:rPr>
          <w:rFonts w:cs="Simplified Arabic" w:hint="cs"/>
          <w:color w:val="000000"/>
          <w:szCs w:val="24"/>
          <w:rtl/>
          <w:lang w:eastAsia="en-US"/>
        </w:rPr>
        <w:t>.</w:t>
      </w:r>
    </w:p>
    <w:p w:rsidR="0066147D" w:rsidRDefault="0066147D">
      <w:pPr>
        <w:rPr>
          <w:rFonts w:cs="Simplified Arabic"/>
          <w:b/>
          <w:bCs/>
          <w:szCs w:val="24"/>
          <w:rtl/>
        </w:rPr>
      </w:pPr>
      <w:r>
        <w:rPr>
          <w:rFonts w:cs="Simplified Arabic"/>
          <w:b/>
          <w:bCs/>
          <w:szCs w:val="24"/>
          <w:rtl/>
        </w:rPr>
        <w:br w:type="page"/>
      </w:r>
    </w:p>
    <w:p w:rsidR="007E65B5" w:rsidRDefault="007E65B5">
      <w:pPr>
        <w:rPr>
          <w:rFonts w:cs="Simplified Arabic"/>
          <w:b/>
          <w:bCs/>
          <w:rtl/>
        </w:rPr>
      </w:pPr>
      <w:r>
        <w:rPr>
          <w:rFonts w:cs="Simplified Arabic"/>
          <w:b/>
          <w:bCs/>
          <w:rtl/>
        </w:rPr>
        <w:br w:type="page"/>
      </w:r>
    </w:p>
    <w:p w:rsidR="007E65B5" w:rsidRDefault="0066147D">
      <w:pPr>
        <w:jc w:val="center"/>
        <w:rPr>
          <w:rFonts w:cs="Simplified Arabic"/>
          <w:b/>
          <w:bCs/>
          <w:rtl/>
        </w:rPr>
      </w:pPr>
      <w:r>
        <w:rPr>
          <w:rFonts w:cs="Simplified Arabic" w:hint="cs"/>
          <w:b/>
          <w:bCs/>
          <w:rtl/>
        </w:rPr>
        <w:t>ا</w:t>
      </w:r>
      <w:r w:rsidR="000D5ACC">
        <w:rPr>
          <w:rFonts w:cs="Simplified Arabic"/>
          <w:b/>
          <w:bCs/>
          <w:rtl/>
        </w:rPr>
        <w:t>لمراجع</w:t>
      </w:r>
    </w:p>
    <w:p w:rsidR="00682D5E" w:rsidRDefault="00682D5E">
      <w:pPr>
        <w:jc w:val="center"/>
        <w:rPr>
          <w:rFonts w:cs="Simplified Arabic"/>
          <w:b/>
          <w:bCs/>
        </w:rPr>
      </w:pPr>
    </w:p>
    <w:p w:rsidR="000D5ACC" w:rsidRPr="00E51D44" w:rsidRDefault="000D5ACC" w:rsidP="0066147D">
      <w:pPr>
        <w:pStyle w:val="Title"/>
        <w:numPr>
          <w:ilvl w:val="0"/>
          <w:numId w:val="13"/>
        </w:numPr>
        <w:ind w:left="282" w:hanging="283"/>
        <w:jc w:val="left"/>
        <w:rPr>
          <w:noProof w:val="0"/>
          <w:color w:val="000000" w:themeColor="text1"/>
          <w:sz w:val="32"/>
          <w:rtl/>
          <w:lang w:eastAsia="ar-SA"/>
        </w:rPr>
      </w:pPr>
      <w:r w:rsidRPr="00E51D44">
        <w:rPr>
          <w:b/>
          <w:bCs/>
          <w:noProof w:val="0"/>
          <w:color w:val="000000" w:themeColor="text1"/>
          <w:sz w:val="32"/>
          <w:rtl/>
          <w:lang w:eastAsia="ar-SA"/>
        </w:rPr>
        <w:t xml:space="preserve">الجهاز المركزي للإحصاء الفلسطيني، </w:t>
      </w:r>
      <w:r w:rsidR="0066147D">
        <w:rPr>
          <w:rFonts w:hint="cs"/>
          <w:noProof w:val="0"/>
          <w:color w:val="000000" w:themeColor="text1"/>
          <w:sz w:val="32"/>
          <w:rtl/>
          <w:lang w:eastAsia="ar-SA"/>
        </w:rPr>
        <w:t>2015</w:t>
      </w:r>
      <w:r w:rsidRPr="00F97D11">
        <w:rPr>
          <w:rFonts w:hint="cs"/>
          <w:noProof w:val="0"/>
          <w:color w:val="000000" w:themeColor="text1"/>
          <w:sz w:val="32"/>
          <w:rtl/>
          <w:lang w:eastAsia="ar-SA"/>
        </w:rPr>
        <w:t>-</w:t>
      </w:r>
      <w:r w:rsidR="00792831">
        <w:rPr>
          <w:rFonts w:hint="cs"/>
          <w:noProof w:val="0"/>
          <w:color w:val="000000" w:themeColor="text1"/>
          <w:sz w:val="32"/>
          <w:rtl/>
          <w:lang w:eastAsia="ar-SA"/>
        </w:rPr>
        <w:t>2020</w:t>
      </w:r>
      <w:r w:rsidRPr="00E51D44">
        <w:rPr>
          <w:noProof w:val="0"/>
          <w:color w:val="000000" w:themeColor="text1"/>
          <w:sz w:val="32"/>
          <w:rtl/>
          <w:lang w:eastAsia="ar-SA"/>
        </w:rPr>
        <w:t>.</w:t>
      </w:r>
      <w:r w:rsidRPr="00E51D44">
        <w:rPr>
          <w:rFonts w:hint="cs"/>
          <w:noProof w:val="0"/>
          <w:color w:val="000000" w:themeColor="text1"/>
          <w:sz w:val="32"/>
          <w:rtl/>
          <w:lang w:eastAsia="ar-SA"/>
        </w:rPr>
        <w:t xml:space="preserve">  سلسلة </w:t>
      </w:r>
      <w:r w:rsidRPr="00E51D44">
        <w:rPr>
          <w:noProof w:val="0"/>
          <w:color w:val="000000" w:themeColor="text1"/>
          <w:sz w:val="32"/>
          <w:rtl/>
          <w:lang w:eastAsia="ar-SA"/>
        </w:rPr>
        <w:t>مسح القوى العاملة الفلسطينية: التق</w:t>
      </w:r>
      <w:r w:rsidRPr="00E51D44">
        <w:rPr>
          <w:rFonts w:hint="cs"/>
          <w:noProof w:val="0"/>
          <w:color w:val="000000" w:themeColor="text1"/>
          <w:sz w:val="32"/>
          <w:rtl/>
          <w:lang w:eastAsia="ar-SA"/>
        </w:rPr>
        <w:t>ارير</w:t>
      </w:r>
      <w:r w:rsidRPr="00E51D44">
        <w:rPr>
          <w:noProof w:val="0"/>
          <w:color w:val="000000" w:themeColor="text1"/>
          <w:sz w:val="32"/>
          <w:rtl/>
          <w:lang w:eastAsia="ar-SA"/>
        </w:rPr>
        <w:t xml:space="preserve"> السنوي</w:t>
      </w:r>
      <w:r w:rsidRPr="00E51D44">
        <w:rPr>
          <w:rFonts w:hint="cs"/>
          <w:noProof w:val="0"/>
          <w:color w:val="000000" w:themeColor="text1"/>
          <w:sz w:val="32"/>
          <w:rtl/>
          <w:lang w:eastAsia="ar-SA"/>
        </w:rPr>
        <w:t>ة</w:t>
      </w:r>
      <w:r w:rsidRPr="00E51D44">
        <w:rPr>
          <w:noProof w:val="0"/>
          <w:color w:val="000000" w:themeColor="text1"/>
          <w:sz w:val="32"/>
          <w:rtl/>
          <w:lang w:eastAsia="ar-SA"/>
        </w:rPr>
        <w:t xml:space="preserve">: </w:t>
      </w:r>
      <w:r w:rsidR="0066147D">
        <w:rPr>
          <w:rFonts w:hint="cs"/>
          <w:noProof w:val="0"/>
          <w:color w:val="000000" w:themeColor="text1"/>
          <w:sz w:val="32"/>
          <w:rtl/>
          <w:lang w:eastAsia="ar-SA"/>
        </w:rPr>
        <w:t>2015</w:t>
      </w:r>
      <w:r w:rsidRPr="00E51D44">
        <w:rPr>
          <w:rFonts w:hint="cs"/>
          <w:noProof w:val="0"/>
          <w:color w:val="000000" w:themeColor="text1"/>
          <w:sz w:val="32"/>
          <w:rtl/>
          <w:lang w:eastAsia="ar-SA"/>
        </w:rPr>
        <w:t>-</w:t>
      </w:r>
      <w:r w:rsidR="00792831">
        <w:rPr>
          <w:rFonts w:hint="cs"/>
          <w:noProof w:val="0"/>
          <w:color w:val="000000" w:themeColor="text1"/>
          <w:sz w:val="32"/>
          <w:rtl/>
          <w:lang w:eastAsia="ar-SA"/>
        </w:rPr>
        <w:t>2019</w:t>
      </w:r>
      <w:r w:rsidRPr="00E51D44">
        <w:rPr>
          <w:noProof w:val="0"/>
          <w:color w:val="000000" w:themeColor="text1"/>
          <w:sz w:val="32"/>
          <w:rtl/>
          <w:lang w:eastAsia="ar-SA"/>
        </w:rPr>
        <w:t>.</w:t>
      </w:r>
      <w:r w:rsidRPr="00E51D44">
        <w:rPr>
          <w:rFonts w:hint="cs"/>
          <w:noProof w:val="0"/>
          <w:color w:val="000000" w:themeColor="text1"/>
          <w:sz w:val="32"/>
          <w:rtl/>
          <w:lang w:eastAsia="ar-SA"/>
        </w:rPr>
        <w:t xml:space="preserve"> </w:t>
      </w:r>
      <w:r w:rsidRPr="00E51D44">
        <w:rPr>
          <w:noProof w:val="0"/>
          <w:color w:val="000000" w:themeColor="text1"/>
          <w:sz w:val="32"/>
          <w:rtl/>
          <w:lang w:eastAsia="ar-SA"/>
        </w:rPr>
        <w:t xml:space="preserve"> رام الله – فلسطين</w:t>
      </w:r>
      <w:r w:rsidRPr="00E51D44">
        <w:rPr>
          <w:rFonts w:hint="cs"/>
          <w:noProof w:val="0"/>
          <w:color w:val="000000" w:themeColor="text1"/>
          <w:sz w:val="32"/>
          <w:rtl/>
          <w:lang w:eastAsia="ar-SA"/>
        </w:rPr>
        <w:t>.</w:t>
      </w: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jc w:val="center"/>
        <w:rPr>
          <w:rFonts w:ascii="Courier New" w:hAnsi="Courier New" w:cs="Simplified Arabic"/>
          <w:b/>
          <w:bCs/>
          <w:color w:val="000000"/>
          <w:szCs w:val="24"/>
          <w:rtl/>
        </w:rPr>
      </w:pPr>
    </w:p>
    <w:p w:rsidR="000D5ACC" w:rsidRDefault="000D5ACC" w:rsidP="000D5ACC">
      <w:pPr>
        <w:bidi/>
        <w:spacing w:line="360" w:lineRule="auto"/>
        <w:ind w:right="720"/>
        <w:jc w:val="lowKashida"/>
        <w:rPr>
          <w:rFonts w:cs="Simplified Arabic"/>
          <w:sz w:val="22"/>
          <w:szCs w:val="22"/>
        </w:rPr>
      </w:pPr>
    </w:p>
    <w:p w:rsidR="000B0713" w:rsidRDefault="000B0713">
      <w:pPr>
        <w:rPr>
          <w:rFonts w:cs="Simplified Arabic"/>
          <w:sz w:val="22"/>
          <w:szCs w:val="22"/>
          <w:rtl/>
        </w:rPr>
      </w:pPr>
      <w:r>
        <w:rPr>
          <w:rFonts w:cs="Simplified Arabic"/>
          <w:sz w:val="22"/>
          <w:szCs w:val="22"/>
          <w:rtl/>
        </w:rPr>
        <w:br w:type="page"/>
      </w:r>
    </w:p>
    <w:p w:rsidR="000B0713" w:rsidRDefault="000B0713">
      <w:pPr>
        <w:rPr>
          <w:rFonts w:cs="Simplified Arabic"/>
          <w:sz w:val="22"/>
          <w:szCs w:val="22"/>
          <w:rtl/>
        </w:rPr>
      </w:pPr>
      <w:r>
        <w:rPr>
          <w:rFonts w:cs="Simplified Arabic"/>
          <w:sz w:val="22"/>
          <w:szCs w:val="22"/>
          <w:rtl/>
        </w:rPr>
        <w:br w:type="page"/>
      </w:r>
    </w:p>
    <w:p w:rsidR="000D5ACC" w:rsidRDefault="000D5ACC" w:rsidP="000D5ACC">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Default="000B0713" w:rsidP="000B0713">
      <w:pPr>
        <w:bidi/>
        <w:spacing w:line="360" w:lineRule="auto"/>
        <w:ind w:right="720"/>
        <w:jc w:val="lowKashida"/>
        <w:rPr>
          <w:rFonts w:cs="Simplified Arabic"/>
          <w:sz w:val="22"/>
          <w:szCs w:val="22"/>
          <w:rtl/>
        </w:rPr>
      </w:pPr>
    </w:p>
    <w:p w:rsidR="000B0713" w:rsidRPr="00682D5E" w:rsidRDefault="000B0713" w:rsidP="000B0713">
      <w:pPr>
        <w:bidi/>
        <w:spacing w:line="360" w:lineRule="auto"/>
        <w:ind w:right="720"/>
        <w:jc w:val="center"/>
        <w:rPr>
          <w:rFonts w:ascii="Simplified Arabic" w:hAnsi="Simplified Arabic" w:cs="Simplified Arabic"/>
          <w:b/>
          <w:bCs/>
          <w:sz w:val="48"/>
          <w:szCs w:val="48"/>
          <w:rtl/>
        </w:rPr>
      </w:pPr>
      <w:r w:rsidRPr="00682D5E">
        <w:rPr>
          <w:rFonts w:ascii="Simplified Arabic" w:hAnsi="Simplified Arabic" w:cs="Simplified Arabic"/>
          <w:b/>
          <w:bCs/>
          <w:sz w:val="48"/>
          <w:szCs w:val="48"/>
          <w:rtl/>
        </w:rPr>
        <w:t xml:space="preserve">الجداول </w:t>
      </w:r>
      <w:r w:rsidRPr="00682D5E">
        <w:rPr>
          <w:rFonts w:ascii="Simplified Arabic" w:hAnsi="Simplified Arabic" w:cs="Simplified Arabic" w:hint="cs"/>
          <w:b/>
          <w:bCs/>
          <w:sz w:val="48"/>
          <w:szCs w:val="48"/>
          <w:rtl/>
        </w:rPr>
        <w:t>الإ</w:t>
      </w:r>
      <w:r w:rsidRPr="00682D5E">
        <w:rPr>
          <w:rFonts w:ascii="Simplified Arabic" w:hAnsi="Simplified Arabic" w:cs="Simplified Arabic"/>
          <w:b/>
          <w:bCs/>
          <w:sz w:val="48"/>
          <w:szCs w:val="48"/>
          <w:rtl/>
        </w:rPr>
        <w:t>حصائية</w:t>
      </w:r>
    </w:p>
    <w:p w:rsidR="000D5ACC" w:rsidRPr="00682D5E" w:rsidRDefault="000B0713" w:rsidP="000B0713">
      <w:pPr>
        <w:bidi/>
        <w:spacing w:line="360" w:lineRule="auto"/>
        <w:ind w:right="720"/>
        <w:jc w:val="center"/>
        <w:rPr>
          <w:rFonts w:cs="Simplified Arabic"/>
          <w:b/>
          <w:bCs/>
          <w:sz w:val="48"/>
          <w:szCs w:val="48"/>
        </w:rPr>
      </w:pPr>
      <w:r w:rsidRPr="00682D5E">
        <w:rPr>
          <w:b/>
          <w:bCs/>
          <w:sz w:val="48"/>
          <w:szCs w:val="48"/>
        </w:rPr>
        <w:t>Statistical Tables</w:t>
      </w: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0D5ACC" w:rsidRDefault="000D5ACC" w:rsidP="000D5ACC">
      <w:pPr>
        <w:bidi/>
        <w:spacing w:line="360" w:lineRule="auto"/>
        <w:ind w:right="720"/>
        <w:jc w:val="lowKashida"/>
        <w:rPr>
          <w:rFonts w:cs="Simplified Arabic"/>
          <w:sz w:val="22"/>
          <w:szCs w:val="22"/>
        </w:rPr>
      </w:pPr>
    </w:p>
    <w:p w:rsidR="00E968B7" w:rsidRPr="000D5ACC" w:rsidRDefault="00E968B7" w:rsidP="00E968B7">
      <w:pPr>
        <w:bidi/>
        <w:spacing w:line="360" w:lineRule="auto"/>
        <w:ind w:right="720"/>
        <w:jc w:val="lowKashida"/>
        <w:rPr>
          <w:rFonts w:cs="Simplified Arabic"/>
          <w:sz w:val="22"/>
          <w:szCs w:val="22"/>
          <w:rtl/>
        </w:rPr>
      </w:pPr>
    </w:p>
    <w:sectPr w:rsidR="00E968B7" w:rsidRPr="000D5ACC" w:rsidSect="007D2D2A">
      <w:headerReference w:type="default" r:id="rId29"/>
      <w:footerReference w:type="even" r:id="rId30"/>
      <w:footerReference w:type="default" r:id="rId31"/>
      <w:pgSz w:w="11906" w:h="16838" w:code="9"/>
      <w:pgMar w:top="1418" w:right="1418" w:bottom="1418" w:left="1418" w:header="709" w:footer="709" w:gutter="0"/>
      <w:pgNumType w:start="23"/>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319F" w:rsidRDefault="0022319F">
      <w:r>
        <w:separator/>
      </w:r>
    </w:p>
  </w:endnote>
  <w:endnote w:type="continuationSeparator" w:id="0">
    <w:p w:rsidR="0022319F" w:rsidRDefault="002231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aditional Arabic">
    <w:altName w:val="Times New Roman"/>
    <w:panose1 w:val="02020603050405020304"/>
    <w:charset w:val="00"/>
    <w:family w:val="roman"/>
    <w:pitch w:val="variable"/>
    <w:sig w:usb0="00000000"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18C" w:rsidRDefault="006B218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6B218C" w:rsidRDefault="006B218C">
    <w:pPr>
      <w:pStyle w:val="Footer"/>
      <w:jc w:val="right"/>
      <w:rPr>
        <w:rtl/>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18C" w:rsidRDefault="006B218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separate"/>
    </w:r>
    <w:r w:rsidR="00FE58D2">
      <w:rPr>
        <w:rStyle w:val="PageNumber"/>
        <w:rtl/>
      </w:rPr>
      <w:t>26</w:t>
    </w:r>
    <w:r>
      <w:rPr>
        <w:rStyle w:val="PageNumber"/>
        <w:rtl/>
      </w:rPr>
      <w:fldChar w:fldCharType="end"/>
    </w:r>
  </w:p>
  <w:p w:rsidR="006B218C" w:rsidRDefault="006B218C" w:rsidP="003D51BA">
    <w:pPr>
      <w:pStyle w:val="Footer"/>
      <w:ind w:firstLine="360"/>
      <w:rPr>
        <w:szCs w:val="20"/>
        <w:rtl/>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319F" w:rsidRDefault="0022319F">
      <w:r>
        <w:separator/>
      </w:r>
    </w:p>
  </w:footnote>
  <w:footnote w:type="continuationSeparator" w:id="0">
    <w:p w:rsidR="0022319F" w:rsidRDefault="002231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B218C" w:rsidRPr="00117AAE" w:rsidRDefault="006B218C" w:rsidP="007A03F5">
    <w:pPr>
      <w:pStyle w:val="Header"/>
      <w:jc w:val="right"/>
      <w:rPr>
        <w:rFonts w:ascii="Arial" w:hAnsi="Arial" w:cs="Arial"/>
        <w:sz w:val="16"/>
        <w:szCs w:val="16"/>
      </w:rPr>
    </w:pPr>
    <w:r>
      <w:rPr>
        <w:rFonts w:ascii="Arial" w:hAnsi="Arial" w:cs="Arial" w:hint="cs"/>
        <w:sz w:val="16"/>
        <w:szCs w:val="16"/>
        <w:rtl/>
      </w:rPr>
      <w:t>مسح القوى العاملة الفلسطينية 2020- التقرير السنوي</w:t>
    </w:r>
    <w:r w:rsidRPr="00117AAE">
      <w:rPr>
        <w:rFonts w:ascii="Arial" w:hAnsi="Arial" w:cs="Arial"/>
        <w:sz w:val="16"/>
        <w:szCs w:val="16"/>
      </w:rPr>
      <w:t>: PCBS</w:t>
    </w:r>
  </w:p>
  <w:p w:rsidR="006B218C" w:rsidRPr="00900324" w:rsidRDefault="006B218C" w:rsidP="00900324">
    <w:pPr>
      <w:pStyle w:val="Header"/>
      <w:rPr>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368EC"/>
    <w:multiLevelType w:val="hybridMultilevel"/>
    <w:tmpl w:val="E24E8EA2"/>
    <w:lvl w:ilvl="0" w:tplc="931E910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42561"/>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3" w15:restartNumberingAfterBreak="0">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15:restartNumberingAfterBreak="0">
    <w:nsid w:val="0539114F"/>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6" w15:restartNumberingAfterBreak="0">
    <w:nsid w:val="11872733"/>
    <w:multiLevelType w:val="hybridMultilevel"/>
    <w:tmpl w:val="14569C02"/>
    <w:lvl w:ilvl="0" w:tplc="0409000F">
      <w:start w:val="1"/>
      <w:numFmt w:val="decimal"/>
      <w:lvlText w:val="%1."/>
      <w:lvlJc w:val="left"/>
      <w:pPr>
        <w:ind w:left="1143" w:hanging="360"/>
      </w:pPr>
    </w:lvl>
    <w:lvl w:ilvl="1" w:tplc="04090019" w:tentative="1">
      <w:start w:val="1"/>
      <w:numFmt w:val="lowerLetter"/>
      <w:lvlText w:val="%2."/>
      <w:lvlJc w:val="left"/>
      <w:pPr>
        <w:ind w:left="1863" w:hanging="360"/>
      </w:pPr>
    </w:lvl>
    <w:lvl w:ilvl="2" w:tplc="0409001B" w:tentative="1">
      <w:start w:val="1"/>
      <w:numFmt w:val="lowerRoman"/>
      <w:lvlText w:val="%3."/>
      <w:lvlJc w:val="right"/>
      <w:pPr>
        <w:ind w:left="2583" w:hanging="180"/>
      </w:pPr>
    </w:lvl>
    <w:lvl w:ilvl="3" w:tplc="0409000F" w:tentative="1">
      <w:start w:val="1"/>
      <w:numFmt w:val="decimal"/>
      <w:lvlText w:val="%4."/>
      <w:lvlJc w:val="left"/>
      <w:pPr>
        <w:ind w:left="3303" w:hanging="360"/>
      </w:pPr>
    </w:lvl>
    <w:lvl w:ilvl="4" w:tplc="04090019" w:tentative="1">
      <w:start w:val="1"/>
      <w:numFmt w:val="lowerLetter"/>
      <w:lvlText w:val="%5."/>
      <w:lvlJc w:val="left"/>
      <w:pPr>
        <w:ind w:left="4023" w:hanging="360"/>
      </w:pPr>
    </w:lvl>
    <w:lvl w:ilvl="5" w:tplc="0409001B" w:tentative="1">
      <w:start w:val="1"/>
      <w:numFmt w:val="lowerRoman"/>
      <w:lvlText w:val="%6."/>
      <w:lvlJc w:val="right"/>
      <w:pPr>
        <w:ind w:left="4743" w:hanging="180"/>
      </w:pPr>
    </w:lvl>
    <w:lvl w:ilvl="6" w:tplc="0409000F" w:tentative="1">
      <w:start w:val="1"/>
      <w:numFmt w:val="decimal"/>
      <w:lvlText w:val="%7."/>
      <w:lvlJc w:val="left"/>
      <w:pPr>
        <w:ind w:left="5463" w:hanging="360"/>
      </w:pPr>
    </w:lvl>
    <w:lvl w:ilvl="7" w:tplc="04090019" w:tentative="1">
      <w:start w:val="1"/>
      <w:numFmt w:val="lowerLetter"/>
      <w:lvlText w:val="%8."/>
      <w:lvlJc w:val="left"/>
      <w:pPr>
        <w:ind w:left="6183" w:hanging="360"/>
      </w:pPr>
    </w:lvl>
    <w:lvl w:ilvl="8" w:tplc="0409001B" w:tentative="1">
      <w:start w:val="1"/>
      <w:numFmt w:val="lowerRoman"/>
      <w:lvlText w:val="%9."/>
      <w:lvlJc w:val="right"/>
      <w:pPr>
        <w:ind w:left="6903" w:hanging="180"/>
      </w:pPr>
    </w:lvl>
  </w:abstractNum>
  <w:abstractNum w:abstractNumId="7" w15:restartNumberingAfterBreak="0">
    <w:nsid w:val="1387439E"/>
    <w:multiLevelType w:val="hybridMultilevel"/>
    <w:tmpl w:val="7B086C3C"/>
    <w:lvl w:ilvl="0" w:tplc="0409000F">
      <w:start w:val="1"/>
      <w:numFmt w:val="decimal"/>
      <w:lvlText w:val="%1."/>
      <w:lvlJc w:val="left"/>
      <w:pPr>
        <w:ind w:left="719" w:hanging="360"/>
      </w:pPr>
    </w:lvl>
    <w:lvl w:ilvl="1" w:tplc="04090019" w:tentative="1">
      <w:start w:val="1"/>
      <w:numFmt w:val="lowerLetter"/>
      <w:lvlText w:val="%2."/>
      <w:lvlJc w:val="left"/>
      <w:pPr>
        <w:ind w:left="1439" w:hanging="360"/>
      </w:pPr>
    </w:lvl>
    <w:lvl w:ilvl="2" w:tplc="0409001B" w:tentative="1">
      <w:start w:val="1"/>
      <w:numFmt w:val="lowerRoman"/>
      <w:lvlText w:val="%3."/>
      <w:lvlJc w:val="right"/>
      <w:pPr>
        <w:ind w:left="2159" w:hanging="180"/>
      </w:pPr>
    </w:lvl>
    <w:lvl w:ilvl="3" w:tplc="0409000F" w:tentative="1">
      <w:start w:val="1"/>
      <w:numFmt w:val="decimal"/>
      <w:lvlText w:val="%4."/>
      <w:lvlJc w:val="left"/>
      <w:pPr>
        <w:ind w:left="2879" w:hanging="360"/>
      </w:pPr>
    </w:lvl>
    <w:lvl w:ilvl="4" w:tplc="04090019" w:tentative="1">
      <w:start w:val="1"/>
      <w:numFmt w:val="lowerLetter"/>
      <w:lvlText w:val="%5."/>
      <w:lvlJc w:val="left"/>
      <w:pPr>
        <w:ind w:left="3599" w:hanging="360"/>
      </w:pPr>
    </w:lvl>
    <w:lvl w:ilvl="5" w:tplc="0409001B" w:tentative="1">
      <w:start w:val="1"/>
      <w:numFmt w:val="lowerRoman"/>
      <w:lvlText w:val="%6."/>
      <w:lvlJc w:val="right"/>
      <w:pPr>
        <w:ind w:left="4319" w:hanging="180"/>
      </w:pPr>
    </w:lvl>
    <w:lvl w:ilvl="6" w:tplc="0409000F" w:tentative="1">
      <w:start w:val="1"/>
      <w:numFmt w:val="decimal"/>
      <w:lvlText w:val="%7."/>
      <w:lvlJc w:val="left"/>
      <w:pPr>
        <w:ind w:left="5039" w:hanging="360"/>
      </w:pPr>
    </w:lvl>
    <w:lvl w:ilvl="7" w:tplc="04090019" w:tentative="1">
      <w:start w:val="1"/>
      <w:numFmt w:val="lowerLetter"/>
      <w:lvlText w:val="%8."/>
      <w:lvlJc w:val="left"/>
      <w:pPr>
        <w:ind w:left="5759" w:hanging="360"/>
      </w:pPr>
    </w:lvl>
    <w:lvl w:ilvl="8" w:tplc="0409001B" w:tentative="1">
      <w:start w:val="1"/>
      <w:numFmt w:val="lowerRoman"/>
      <w:lvlText w:val="%9."/>
      <w:lvlJc w:val="right"/>
      <w:pPr>
        <w:ind w:left="6479" w:hanging="180"/>
      </w:pPr>
    </w:lvl>
  </w:abstractNum>
  <w:abstractNum w:abstractNumId="8" w15:restartNumberingAfterBreak="0">
    <w:nsid w:val="17A14258"/>
    <w:multiLevelType w:val="hybridMultilevel"/>
    <w:tmpl w:val="BEF2E86E"/>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9" w15:restartNumberingAfterBreak="0">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2F727C1"/>
    <w:multiLevelType w:val="singleLevel"/>
    <w:tmpl w:val="9224113C"/>
    <w:lvl w:ilvl="0">
      <w:start w:val="1"/>
      <w:numFmt w:val="decimal"/>
      <w:lvlText w:val="%1."/>
      <w:legacy w:legacy="1" w:legacySpace="0" w:legacyIndent="360"/>
      <w:lvlJc w:val="center"/>
      <w:pPr>
        <w:ind w:left="991" w:right="991" w:hanging="360"/>
      </w:pPr>
    </w:lvl>
  </w:abstractNum>
  <w:abstractNum w:abstractNumId="11" w15:restartNumberingAfterBreak="0">
    <w:nsid w:val="264261B1"/>
    <w:multiLevelType w:val="hybridMultilevel"/>
    <w:tmpl w:val="2A5448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0512EE"/>
    <w:multiLevelType w:val="hybridMultilevel"/>
    <w:tmpl w:val="E730A9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14" w15:restartNumberingAfterBreak="0">
    <w:nsid w:val="44175DCC"/>
    <w:multiLevelType w:val="hybridMultilevel"/>
    <w:tmpl w:val="33EA0E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897D2D"/>
    <w:multiLevelType w:val="multilevel"/>
    <w:tmpl w:val="9E58FC96"/>
    <w:lvl w:ilvl="0">
      <w:start w:val="1"/>
      <w:numFmt w:val="decimal"/>
      <w:lvlText w:val="%1."/>
      <w:lvlJc w:val="left"/>
      <w:pPr>
        <w:tabs>
          <w:tab w:val="num" w:pos="720"/>
        </w:tabs>
        <w:ind w:left="720" w:hanging="360"/>
      </w:pPr>
    </w:lvl>
    <w:lvl w:ilvl="1">
      <w:start w:val="5"/>
      <w:numFmt w:val="decimal"/>
      <w:isLgl/>
      <w:lvlText w:val="%1.%2"/>
      <w:lvlJc w:val="left"/>
      <w:pPr>
        <w:tabs>
          <w:tab w:val="num" w:pos="735"/>
        </w:tabs>
        <w:ind w:left="735" w:hanging="375"/>
      </w:p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440"/>
        </w:tabs>
        <w:ind w:left="1440" w:hanging="1080"/>
      </w:pPr>
    </w:lvl>
    <w:lvl w:ilvl="5">
      <w:start w:val="1"/>
      <w:numFmt w:val="decimal"/>
      <w:isLgl/>
      <w:lvlText w:val="%1.%2.%3.%4.%5.%6"/>
      <w:lvlJc w:val="left"/>
      <w:pPr>
        <w:tabs>
          <w:tab w:val="num" w:pos="1800"/>
        </w:tabs>
        <w:ind w:left="1800" w:hanging="1440"/>
      </w:pPr>
    </w:lvl>
    <w:lvl w:ilvl="6">
      <w:start w:val="1"/>
      <w:numFmt w:val="decimal"/>
      <w:isLgl/>
      <w:lvlText w:val="%1.%2.%3.%4.%5.%6.%7"/>
      <w:lvlJc w:val="left"/>
      <w:pPr>
        <w:tabs>
          <w:tab w:val="num" w:pos="1800"/>
        </w:tabs>
        <w:ind w:left="1800" w:hanging="1440"/>
      </w:pPr>
    </w:lvl>
    <w:lvl w:ilvl="7">
      <w:start w:val="1"/>
      <w:numFmt w:val="decimal"/>
      <w:isLgl/>
      <w:lvlText w:val="%1.%2.%3.%4.%5.%6.%7.%8"/>
      <w:lvlJc w:val="left"/>
      <w:pPr>
        <w:tabs>
          <w:tab w:val="num" w:pos="2160"/>
        </w:tabs>
        <w:ind w:left="2160" w:hanging="1800"/>
      </w:pPr>
    </w:lvl>
    <w:lvl w:ilvl="8">
      <w:start w:val="1"/>
      <w:numFmt w:val="decimal"/>
      <w:isLgl/>
      <w:lvlText w:val="%1.%2.%3.%4.%5.%6.%7.%8.%9"/>
      <w:lvlJc w:val="left"/>
      <w:pPr>
        <w:tabs>
          <w:tab w:val="num" w:pos="2160"/>
        </w:tabs>
        <w:ind w:left="2160" w:hanging="1800"/>
      </w:pPr>
    </w:lvl>
  </w:abstractNum>
  <w:abstractNum w:abstractNumId="16" w15:restartNumberingAfterBreak="0">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17" w15:restartNumberingAfterBreak="0">
    <w:nsid w:val="48510FB0"/>
    <w:multiLevelType w:val="hybridMultilevel"/>
    <w:tmpl w:val="FB78B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4B52F1"/>
    <w:multiLevelType w:val="hybridMultilevel"/>
    <w:tmpl w:val="2CC63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2C510F"/>
    <w:multiLevelType w:val="hybridMultilevel"/>
    <w:tmpl w:val="D1E2444C"/>
    <w:lvl w:ilvl="0" w:tplc="0409000F">
      <w:start w:val="1"/>
      <w:numFmt w:val="decimal"/>
      <w:lvlText w:val="%1."/>
      <w:lvlJc w:val="left"/>
      <w:pPr>
        <w:ind w:left="746" w:hanging="360"/>
      </w:pPr>
    </w:lvl>
    <w:lvl w:ilvl="1" w:tplc="04090019" w:tentative="1">
      <w:start w:val="1"/>
      <w:numFmt w:val="lowerLetter"/>
      <w:lvlText w:val="%2."/>
      <w:lvlJc w:val="left"/>
      <w:pPr>
        <w:ind w:left="1466" w:hanging="360"/>
      </w:pPr>
    </w:lvl>
    <w:lvl w:ilvl="2" w:tplc="0409001B" w:tentative="1">
      <w:start w:val="1"/>
      <w:numFmt w:val="lowerRoman"/>
      <w:lvlText w:val="%3."/>
      <w:lvlJc w:val="right"/>
      <w:pPr>
        <w:ind w:left="2186" w:hanging="180"/>
      </w:pPr>
    </w:lvl>
    <w:lvl w:ilvl="3" w:tplc="0409000F" w:tentative="1">
      <w:start w:val="1"/>
      <w:numFmt w:val="decimal"/>
      <w:lvlText w:val="%4."/>
      <w:lvlJc w:val="left"/>
      <w:pPr>
        <w:ind w:left="2906" w:hanging="360"/>
      </w:pPr>
    </w:lvl>
    <w:lvl w:ilvl="4" w:tplc="04090019" w:tentative="1">
      <w:start w:val="1"/>
      <w:numFmt w:val="lowerLetter"/>
      <w:lvlText w:val="%5."/>
      <w:lvlJc w:val="left"/>
      <w:pPr>
        <w:ind w:left="3626" w:hanging="360"/>
      </w:pPr>
    </w:lvl>
    <w:lvl w:ilvl="5" w:tplc="0409001B" w:tentative="1">
      <w:start w:val="1"/>
      <w:numFmt w:val="lowerRoman"/>
      <w:lvlText w:val="%6."/>
      <w:lvlJc w:val="right"/>
      <w:pPr>
        <w:ind w:left="4346" w:hanging="180"/>
      </w:pPr>
    </w:lvl>
    <w:lvl w:ilvl="6" w:tplc="0409000F" w:tentative="1">
      <w:start w:val="1"/>
      <w:numFmt w:val="decimal"/>
      <w:lvlText w:val="%7."/>
      <w:lvlJc w:val="left"/>
      <w:pPr>
        <w:ind w:left="5066" w:hanging="360"/>
      </w:pPr>
    </w:lvl>
    <w:lvl w:ilvl="7" w:tplc="04090019" w:tentative="1">
      <w:start w:val="1"/>
      <w:numFmt w:val="lowerLetter"/>
      <w:lvlText w:val="%8."/>
      <w:lvlJc w:val="left"/>
      <w:pPr>
        <w:ind w:left="5786" w:hanging="360"/>
      </w:pPr>
    </w:lvl>
    <w:lvl w:ilvl="8" w:tplc="0409001B" w:tentative="1">
      <w:start w:val="1"/>
      <w:numFmt w:val="lowerRoman"/>
      <w:lvlText w:val="%9."/>
      <w:lvlJc w:val="right"/>
      <w:pPr>
        <w:ind w:left="6506" w:hanging="180"/>
      </w:pPr>
    </w:lvl>
  </w:abstractNum>
  <w:abstractNum w:abstractNumId="20" w15:restartNumberingAfterBreak="0">
    <w:nsid w:val="54910DAE"/>
    <w:multiLevelType w:val="hybridMultilevel"/>
    <w:tmpl w:val="1B70E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2" w15:restartNumberingAfterBreak="0">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23" w15:restartNumberingAfterBreak="0">
    <w:nsid w:val="5753591C"/>
    <w:multiLevelType w:val="hybridMultilevel"/>
    <w:tmpl w:val="9970CF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C671E07"/>
    <w:multiLevelType w:val="hybridMultilevel"/>
    <w:tmpl w:val="A378BFE4"/>
    <w:lvl w:ilvl="0" w:tplc="298EB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982821"/>
    <w:multiLevelType w:val="multilevel"/>
    <w:tmpl w:val="4762DC4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2BA4911"/>
    <w:multiLevelType w:val="hybridMultilevel"/>
    <w:tmpl w:val="6074B1EE"/>
    <w:lvl w:ilvl="0" w:tplc="04010001">
      <w:start w:val="1"/>
      <w:numFmt w:val="bullet"/>
      <w:lvlText w:val=""/>
      <w:lvlJc w:val="left"/>
      <w:pPr>
        <w:tabs>
          <w:tab w:val="num" w:pos="720"/>
        </w:tabs>
        <w:ind w:left="72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4CA557A"/>
    <w:multiLevelType w:val="hybridMultilevel"/>
    <w:tmpl w:val="3E6E4D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29" w15:restartNumberingAfterBreak="0">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0" w15:restartNumberingAfterBreak="0">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1" w15:restartNumberingAfterBreak="0">
    <w:nsid w:val="7B7932F9"/>
    <w:multiLevelType w:val="singleLevel"/>
    <w:tmpl w:val="7D269794"/>
    <w:lvl w:ilvl="0">
      <w:start w:val="1"/>
      <w:numFmt w:val="decimal"/>
      <w:lvlText w:val="%1."/>
      <w:legacy w:legacy="1" w:legacySpace="0" w:legacyIndent="283"/>
      <w:lvlJc w:val="center"/>
      <w:pPr>
        <w:ind w:left="282" w:right="282" w:hanging="283"/>
      </w:pPr>
    </w:lvl>
  </w:abstractNum>
  <w:num w:numId="1">
    <w:abstractNumId w:val="16"/>
  </w:num>
  <w:num w:numId="2">
    <w:abstractNumId w:val="21"/>
  </w:num>
  <w:num w:numId="3">
    <w:abstractNumId w:val="5"/>
  </w:num>
  <w:num w:numId="4">
    <w:abstractNumId w:val="13"/>
  </w:num>
  <w:num w:numId="5">
    <w:abstractNumId w:val="28"/>
  </w:num>
  <w:num w:numId="6">
    <w:abstractNumId w:val="31"/>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29"/>
  </w:num>
  <w:num w:numId="9">
    <w:abstractNumId w:val="3"/>
  </w:num>
  <w:num w:numId="10">
    <w:abstractNumId w:val="22"/>
  </w:num>
  <w:num w:numId="11">
    <w:abstractNumId w:val="30"/>
  </w:num>
  <w:num w:numId="12">
    <w:abstractNumId w:val="9"/>
  </w:num>
  <w:num w:numId="13">
    <w:abstractNumId w:val="23"/>
  </w:num>
  <w:num w:numId="14">
    <w:abstractNumId w:val="7"/>
  </w:num>
  <w:num w:numId="15">
    <w:abstractNumId w:val="12"/>
  </w:num>
  <w:num w:numId="16">
    <w:abstractNumId w:val="11"/>
  </w:num>
  <w:num w:numId="17">
    <w:abstractNumId w:val="4"/>
  </w:num>
  <w:num w:numId="18">
    <w:abstractNumId w:val="10"/>
  </w:num>
  <w:num w:numId="19">
    <w:abstractNumId w:val="10"/>
    <w:lvlOverride w:ilvl="0">
      <w:lvl w:ilvl="0">
        <w:start w:val="1"/>
        <w:numFmt w:val="decimal"/>
        <w:lvlText w:val="%1."/>
        <w:legacy w:legacy="1" w:legacySpace="0" w:legacyIndent="360"/>
        <w:lvlJc w:val="center"/>
        <w:pPr>
          <w:ind w:left="991" w:right="991" w:hanging="360"/>
        </w:pPr>
      </w:lvl>
    </w:lvlOverride>
  </w:num>
  <w:num w:numId="20">
    <w:abstractNumId w:val="14"/>
  </w:num>
  <w:num w:numId="21">
    <w:abstractNumId w:val="24"/>
  </w:num>
  <w:num w:numId="22">
    <w:abstractNumId w:val="19"/>
  </w:num>
  <w:num w:numId="23">
    <w:abstractNumId w:val="1"/>
  </w:num>
  <w:num w:numId="24">
    <w:abstractNumId w:val="26"/>
  </w:num>
  <w:num w:numId="25">
    <w:abstractNumId w:val="25"/>
  </w:num>
  <w:num w:numId="26">
    <w:abstractNumId w:val="20"/>
  </w:num>
  <w:num w:numId="27">
    <w:abstractNumId w:val="2"/>
  </w:num>
  <w:num w:numId="28">
    <w:abstractNumId w:val="18"/>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8"/>
  </w:num>
  <w:num w:numId="32">
    <w:abstractNumId w:val="27"/>
  </w:num>
  <w:num w:numId="33">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defaultTabStop w:val="720"/>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62E"/>
    <w:rsid w:val="000000C1"/>
    <w:rsid w:val="000005DE"/>
    <w:rsid w:val="00000B7A"/>
    <w:rsid w:val="000019B5"/>
    <w:rsid w:val="00004EF8"/>
    <w:rsid w:val="00005102"/>
    <w:rsid w:val="00005566"/>
    <w:rsid w:val="00006F4D"/>
    <w:rsid w:val="000120D0"/>
    <w:rsid w:val="000142F9"/>
    <w:rsid w:val="00014484"/>
    <w:rsid w:val="00014717"/>
    <w:rsid w:val="0001562E"/>
    <w:rsid w:val="00015B53"/>
    <w:rsid w:val="00015FEC"/>
    <w:rsid w:val="0001634A"/>
    <w:rsid w:val="000167FD"/>
    <w:rsid w:val="00016D3D"/>
    <w:rsid w:val="00025E8C"/>
    <w:rsid w:val="00026415"/>
    <w:rsid w:val="000264EA"/>
    <w:rsid w:val="00026BF2"/>
    <w:rsid w:val="00027399"/>
    <w:rsid w:val="000276AA"/>
    <w:rsid w:val="00027B77"/>
    <w:rsid w:val="000303F4"/>
    <w:rsid w:val="000323E8"/>
    <w:rsid w:val="0003310C"/>
    <w:rsid w:val="00033E61"/>
    <w:rsid w:val="00035647"/>
    <w:rsid w:val="00036307"/>
    <w:rsid w:val="00040FDC"/>
    <w:rsid w:val="00041230"/>
    <w:rsid w:val="000415DC"/>
    <w:rsid w:val="00042414"/>
    <w:rsid w:val="00042ECF"/>
    <w:rsid w:val="00043C9C"/>
    <w:rsid w:val="00044AF7"/>
    <w:rsid w:val="00045DB2"/>
    <w:rsid w:val="00047D50"/>
    <w:rsid w:val="000510C7"/>
    <w:rsid w:val="00051196"/>
    <w:rsid w:val="0005282B"/>
    <w:rsid w:val="00053009"/>
    <w:rsid w:val="0005486C"/>
    <w:rsid w:val="00054A56"/>
    <w:rsid w:val="000562DB"/>
    <w:rsid w:val="000564C8"/>
    <w:rsid w:val="0006121E"/>
    <w:rsid w:val="0006229E"/>
    <w:rsid w:val="00064232"/>
    <w:rsid w:val="000653FD"/>
    <w:rsid w:val="00066CE4"/>
    <w:rsid w:val="000714FE"/>
    <w:rsid w:val="000733E8"/>
    <w:rsid w:val="000734BB"/>
    <w:rsid w:val="00073A25"/>
    <w:rsid w:val="00073E68"/>
    <w:rsid w:val="000754C1"/>
    <w:rsid w:val="00075C5B"/>
    <w:rsid w:val="0007727F"/>
    <w:rsid w:val="000806DF"/>
    <w:rsid w:val="00081C54"/>
    <w:rsid w:val="000833A5"/>
    <w:rsid w:val="00086B16"/>
    <w:rsid w:val="000914DD"/>
    <w:rsid w:val="00091602"/>
    <w:rsid w:val="000935A0"/>
    <w:rsid w:val="0009583F"/>
    <w:rsid w:val="000979B4"/>
    <w:rsid w:val="000A0449"/>
    <w:rsid w:val="000A058F"/>
    <w:rsid w:val="000A3C18"/>
    <w:rsid w:val="000A5282"/>
    <w:rsid w:val="000A5C61"/>
    <w:rsid w:val="000A63BA"/>
    <w:rsid w:val="000A63C0"/>
    <w:rsid w:val="000A669D"/>
    <w:rsid w:val="000A67FD"/>
    <w:rsid w:val="000A684E"/>
    <w:rsid w:val="000A7B0D"/>
    <w:rsid w:val="000B0144"/>
    <w:rsid w:val="000B0713"/>
    <w:rsid w:val="000B0951"/>
    <w:rsid w:val="000B0A46"/>
    <w:rsid w:val="000B1C5B"/>
    <w:rsid w:val="000B3068"/>
    <w:rsid w:val="000B4BD0"/>
    <w:rsid w:val="000B539C"/>
    <w:rsid w:val="000B60C9"/>
    <w:rsid w:val="000B64A4"/>
    <w:rsid w:val="000C06E0"/>
    <w:rsid w:val="000C0A48"/>
    <w:rsid w:val="000C241E"/>
    <w:rsid w:val="000C28ED"/>
    <w:rsid w:val="000C2AE3"/>
    <w:rsid w:val="000C2CFD"/>
    <w:rsid w:val="000C3B94"/>
    <w:rsid w:val="000C4EF3"/>
    <w:rsid w:val="000C4F4C"/>
    <w:rsid w:val="000C6A18"/>
    <w:rsid w:val="000D01D6"/>
    <w:rsid w:val="000D12CB"/>
    <w:rsid w:val="000D35D7"/>
    <w:rsid w:val="000D3D42"/>
    <w:rsid w:val="000D4455"/>
    <w:rsid w:val="000D4765"/>
    <w:rsid w:val="000D58EF"/>
    <w:rsid w:val="000D5ACC"/>
    <w:rsid w:val="000D6EB7"/>
    <w:rsid w:val="000E066B"/>
    <w:rsid w:val="000E0B71"/>
    <w:rsid w:val="000E28AB"/>
    <w:rsid w:val="000E3DB2"/>
    <w:rsid w:val="000E53AB"/>
    <w:rsid w:val="000E63EE"/>
    <w:rsid w:val="000E6A5E"/>
    <w:rsid w:val="000E7203"/>
    <w:rsid w:val="000F17E7"/>
    <w:rsid w:val="000F242D"/>
    <w:rsid w:val="000F4D0F"/>
    <w:rsid w:val="000F4D30"/>
    <w:rsid w:val="000F6BB4"/>
    <w:rsid w:val="000F72AF"/>
    <w:rsid w:val="00100941"/>
    <w:rsid w:val="00101B93"/>
    <w:rsid w:val="00102F1F"/>
    <w:rsid w:val="0010456C"/>
    <w:rsid w:val="001047D3"/>
    <w:rsid w:val="00106984"/>
    <w:rsid w:val="00106EB5"/>
    <w:rsid w:val="00106F1D"/>
    <w:rsid w:val="001071D6"/>
    <w:rsid w:val="00111DDF"/>
    <w:rsid w:val="001126AF"/>
    <w:rsid w:val="0011354A"/>
    <w:rsid w:val="001207CC"/>
    <w:rsid w:val="00120C42"/>
    <w:rsid w:val="00121FFA"/>
    <w:rsid w:val="0012267E"/>
    <w:rsid w:val="0012270A"/>
    <w:rsid w:val="00123CC5"/>
    <w:rsid w:val="00124BA5"/>
    <w:rsid w:val="0012759E"/>
    <w:rsid w:val="00130CA6"/>
    <w:rsid w:val="00137440"/>
    <w:rsid w:val="001377FB"/>
    <w:rsid w:val="001419AD"/>
    <w:rsid w:val="001434AB"/>
    <w:rsid w:val="0014645F"/>
    <w:rsid w:val="001469A3"/>
    <w:rsid w:val="00150D89"/>
    <w:rsid w:val="001520B7"/>
    <w:rsid w:val="00152467"/>
    <w:rsid w:val="001534E2"/>
    <w:rsid w:val="0015387B"/>
    <w:rsid w:val="00155B93"/>
    <w:rsid w:val="00156511"/>
    <w:rsid w:val="001575BB"/>
    <w:rsid w:val="00157985"/>
    <w:rsid w:val="00160812"/>
    <w:rsid w:val="00161025"/>
    <w:rsid w:val="00162006"/>
    <w:rsid w:val="0016382D"/>
    <w:rsid w:val="00163E9A"/>
    <w:rsid w:val="00170687"/>
    <w:rsid w:val="001712EB"/>
    <w:rsid w:val="00172962"/>
    <w:rsid w:val="00172C9E"/>
    <w:rsid w:val="00173CD8"/>
    <w:rsid w:val="001740DA"/>
    <w:rsid w:val="001743B2"/>
    <w:rsid w:val="00175416"/>
    <w:rsid w:val="00175FFF"/>
    <w:rsid w:val="001803AA"/>
    <w:rsid w:val="00180F51"/>
    <w:rsid w:val="0018309E"/>
    <w:rsid w:val="001835E6"/>
    <w:rsid w:val="001835FF"/>
    <w:rsid w:val="00183C95"/>
    <w:rsid w:val="00185757"/>
    <w:rsid w:val="001860C3"/>
    <w:rsid w:val="00187549"/>
    <w:rsid w:val="001879EE"/>
    <w:rsid w:val="00191A05"/>
    <w:rsid w:val="0019216E"/>
    <w:rsid w:val="00193E10"/>
    <w:rsid w:val="001944EA"/>
    <w:rsid w:val="001945BB"/>
    <w:rsid w:val="00195A97"/>
    <w:rsid w:val="00196C9E"/>
    <w:rsid w:val="001A2189"/>
    <w:rsid w:val="001A2568"/>
    <w:rsid w:val="001A2F80"/>
    <w:rsid w:val="001A4566"/>
    <w:rsid w:val="001A7621"/>
    <w:rsid w:val="001B13D4"/>
    <w:rsid w:val="001B41FC"/>
    <w:rsid w:val="001B5F8F"/>
    <w:rsid w:val="001C0B8B"/>
    <w:rsid w:val="001C2067"/>
    <w:rsid w:val="001C23D1"/>
    <w:rsid w:val="001C3642"/>
    <w:rsid w:val="001C37BF"/>
    <w:rsid w:val="001C4E37"/>
    <w:rsid w:val="001C73C6"/>
    <w:rsid w:val="001D1441"/>
    <w:rsid w:val="001D21C3"/>
    <w:rsid w:val="001D2D4B"/>
    <w:rsid w:val="001D52B8"/>
    <w:rsid w:val="001D636B"/>
    <w:rsid w:val="001D6713"/>
    <w:rsid w:val="001D6909"/>
    <w:rsid w:val="001D7CBC"/>
    <w:rsid w:val="001E1A74"/>
    <w:rsid w:val="001E247F"/>
    <w:rsid w:val="001E2BA3"/>
    <w:rsid w:val="001E457A"/>
    <w:rsid w:val="001E7A02"/>
    <w:rsid w:val="001F1B39"/>
    <w:rsid w:val="001F2206"/>
    <w:rsid w:val="001F26A1"/>
    <w:rsid w:val="001F2966"/>
    <w:rsid w:val="001F51F6"/>
    <w:rsid w:val="001F62E6"/>
    <w:rsid w:val="001F72B9"/>
    <w:rsid w:val="001F7F42"/>
    <w:rsid w:val="002001E0"/>
    <w:rsid w:val="00200C8D"/>
    <w:rsid w:val="00201BAF"/>
    <w:rsid w:val="0020339F"/>
    <w:rsid w:val="00204994"/>
    <w:rsid w:val="0020596A"/>
    <w:rsid w:val="002071EE"/>
    <w:rsid w:val="00211200"/>
    <w:rsid w:val="0021313B"/>
    <w:rsid w:val="002136BA"/>
    <w:rsid w:val="0021441D"/>
    <w:rsid w:val="002144EF"/>
    <w:rsid w:val="00214C2F"/>
    <w:rsid w:val="0021552A"/>
    <w:rsid w:val="002171AB"/>
    <w:rsid w:val="002179B7"/>
    <w:rsid w:val="0022164B"/>
    <w:rsid w:val="00222EE0"/>
    <w:rsid w:val="0022318D"/>
    <w:rsid w:val="0022319F"/>
    <w:rsid w:val="002237BF"/>
    <w:rsid w:val="00224D26"/>
    <w:rsid w:val="002250DB"/>
    <w:rsid w:val="00225202"/>
    <w:rsid w:val="00225537"/>
    <w:rsid w:val="0022726A"/>
    <w:rsid w:val="00232360"/>
    <w:rsid w:val="002340D7"/>
    <w:rsid w:val="00234161"/>
    <w:rsid w:val="00235122"/>
    <w:rsid w:val="00235145"/>
    <w:rsid w:val="0023581E"/>
    <w:rsid w:val="00235AA7"/>
    <w:rsid w:val="00236518"/>
    <w:rsid w:val="002368D9"/>
    <w:rsid w:val="00236CEB"/>
    <w:rsid w:val="00240C8F"/>
    <w:rsid w:val="00240F75"/>
    <w:rsid w:val="002432F9"/>
    <w:rsid w:val="00243AFC"/>
    <w:rsid w:val="00243CD9"/>
    <w:rsid w:val="00245B9C"/>
    <w:rsid w:val="0024621D"/>
    <w:rsid w:val="00246BC3"/>
    <w:rsid w:val="00261620"/>
    <w:rsid w:val="00263357"/>
    <w:rsid w:val="00263782"/>
    <w:rsid w:val="00267391"/>
    <w:rsid w:val="00270480"/>
    <w:rsid w:val="00272724"/>
    <w:rsid w:val="0027326D"/>
    <w:rsid w:val="0027479C"/>
    <w:rsid w:val="00275A85"/>
    <w:rsid w:val="00275FA0"/>
    <w:rsid w:val="00281578"/>
    <w:rsid w:val="00281D95"/>
    <w:rsid w:val="00282228"/>
    <w:rsid w:val="00284F7A"/>
    <w:rsid w:val="002852D7"/>
    <w:rsid w:val="00286DE2"/>
    <w:rsid w:val="002878EF"/>
    <w:rsid w:val="00287B5C"/>
    <w:rsid w:val="00287BF1"/>
    <w:rsid w:val="002908F1"/>
    <w:rsid w:val="00290DBA"/>
    <w:rsid w:val="0029320F"/>
    <w:rsid w:val="002935EB"/>
    <w:rsid w:val="0029388C"/>
    <w:rsid w:val="002942F6"/>
    <w:rsid w:val="002958E8"/>
    <w:rsid w:val="002960B1"/>
    <w:rsid w:val="00296DDC"/>
    <w:rsid w:val="002A02E4"/>
    <w:rsid w:val="002A0434"/>
    <w:rsid w:val="002A0A61"/>
    <w:rsid w:val="002A2734"/>
    <w:rsid w:val="002A3AAF"/>
    <w:rsid w:val="002A3D3E"/>
    <w:rsid w:val="002A3F8C"/>
    <w:rsid w:val="002A4C17"/>
    <w:rsid w:val="002A65B9"/>
    <w:rsid w:val="002A6F18"/>
    <w:rsid w:val="002B08B5"/>
    <w:rsid w:val="002B119F"/>
    <w:rsid w:val="002B3231"/>
    <w:rsid w:val="002B3361"/>
    <w:rsid w:val="002B6BC7"/>
    <w:rsid w:val="002C19CC"/>
    <w:rsid w:val="002C214D"/>
    <w:rsid w:val="002C31DD"/>
    <w:rsid w:val="002C6A5B"/>
    <w:rsid w:val="002C76E0"/>
    <w:rsid w:val="002D14F8"/>
    <w:rsid w:val="002D25F5"/>
    <w:rsid w:val="002D28A0"/>
    <w:rsid w:val="002D57F7"/>
    <w:rsid w:val="002D60D4"/>
    <w:rsid w:val="002D6C90"/>
    <w:rsid w:val="002E165E"/>
    <w:rsid w:val="002E1923"/>
    <w:rsid w:val="002E2553"/>
    <w:rsid w:val="002E3477"/>
    <w:rsid w:val="002E3B15"/>
    <w:rsid w:val="002E4E1E"/>
    <w:rsid w:val="002E54AA"/>
    <w:rsid w:val="002E54B0"/>
    <w:rsid w:val="002F3306"/>
    <w:rsid w:val="002F5885"/>
    <w:rsid w:val="002F5DCD"/>
    <w:rsid w:val="002F725D"/>
    <w:rsid w:val="002F737A"/>
    <w:rsid w:val="00300DD3"/>
    <w:rsid w:val="00301D7A"/>
    <w:rsid w:val="00302FF3"/>
    <w:rsid w:val="00305FAA"/>
    <w:rsid w:val="00307290"/>
    <w:rsid w:val="00307E10"/>
    <w:rsid w:val="00312B2C"/>
    <w:rsid w:val="003157E3"/>
    <w:rsid w:val="0031665D"/>
    <w:rsid w:val="003208CB"/>
    <w:rsid w:val="003213DB"/>
    <w:rsid w:val="00322866"/>
    <w:rsid w:val="00322F3A"/>
    <w:rsid w:val="003231FC"/>
    <w:rsid w:val="00323A3C"/>
    <w:rsid w:val="0032598C"/>
    <w:rsid w:val="00326F8C"/>
    <w:rsid w:val="00332FF0"/>
    <w:rsid w:val="00335EB9"/>
    <w:rsid w:val="0033647B"/>
    <w:rsid w:val="00337A50"/>
    <w:rsid w:val="00337AA2"/>
    <w:rsid w:val="00337CBE"/>
    <w:rsid w:val="00340DA4"/>
    <w:rsid w:val="0034196E"/>
    <w:rsid w:val="00342DDD"/>
    <w:rsid w:val="00343800"/>
    <w:rsid w:val="00346254"/>
    <w:rsid w:val="00350983"/>
    <w:rsid w:val="00350F25"/>
    <w:rsid w:val="00351C3E"/>
    <w:rsid w:val="00352CCE"/>
    <w:rsid w:val="00353878"/>
    <w:rsid w:val="003564C0"/>
    <w:rsid w:val="00356AA3"/>
    <w:rsid w:val="00356DDB"/>
    <w:rsid w:val="00357114"/>
    <w:rsid w:val="0035725F"/>
    <w:rsid w:val="00360789"/>
    <w:rsid w:val="00362CB0"/>
    <w:rsid w:val="0036347C"/>
    <w:rsid w:val="003637EC"/>
    <w:rsid w:val="00363B94"/>
    <w:rsid w:val="00363F39"/>
    <w:rsid w:val="0036464B"/>
    <w:rsid w:val="00365185"/>
    <w:rsid w:val="003653EF"/>
    <w:rsid w:val="00365433"/>
    <w:rsid w:val="0036729B"/>
    <w:rsid w:val="00371861"/>
    <w:rsid w:val="0037362C"/>
    <w:rsid w:val="0037447C"/>
    <w:rsid w:val="003751D4"/>
    <w:rsid w:val="00376D53"/>
    <w:rsid w:val="003816A3"/>
    <w:rsid w:val="003841EC"/>
    <w:rsid w:val="0038632E"/>
    <w:rsid w:val="00390B89"/>
    <w:rsid w:val="0039196F"/>
    <w:rsid w:val="003924EB"/>
    <w:rsid w:val="0039304F"/>
    <w:rsid w:val="00395102"/>
    <w:rsid w:val="003953E6"/>
    <w:rsid w:val="003A0B3C"/>
    <w:rsid w:val="003A17C2"/>
    <w:rsid w:val="003A3702"/>
    <w:rsid w:val="003A51D9"/>
    <w:rsid w:val="003A5B2A"/>
    <w:rsid w:val="003A6F2C"/>
    <w:rsid w:val="003B0DB8"/>
    <w:rsid w:val="003B0E1E"/>
    <w:rsid w:val="003B1161"/>
    <w:rsid w:val="003B3117"/>
    <w:rsid w:val="003B53DB"/>
    <w:rsid w:val="003B721B"/>
    <w:rsid w:val="003C041B"/>
    <w:rsid w:val="003C12B2"/>
    <w:rsid w:val="003C142C"/>
    <w:rsid w:val="003C1EC3"/>
    <w:rsid w:val="003C2E25"/>
    <w:rsid w:val="003C34F4"/>
    <w:rsid w:val="003C50A9"/>
    <w:rsid w:val="003C6C0A"/>
    <w:rsid w:val="003D0B5F"/>
    <w:rsid w:val="003D1704"/>
    <w:rsid w:val="003D17FD"/>
    <w:rsid w:val="003D51BA"/>
    <w:rsid w:val="003D76E6"/>
    <w:rsid w:val="003E1993"/>
    <w:rsid w:val="003E232F"/>
    <w:rsid w:val="003E3B02"/>
    <w:rsid w:val="003E3D9D"/>
    <w:rsid w:val="003E4BBC"/>
    <w:rsid w:val="003E69E6"/>
    <w:rsid w:val="003F1948"/>
    <w:rsid w:val="003F58CB"/>
    <w:rsid w:val="003F5C4C"/>
    <w:rsid w:val="003F6B20"/>
    <w:rsid w:val="003F7DFC"/>
    <w:rsid w:val="00400EC8"/>
    <w:rsid w:val="00400FDD"/>
    <w:rsid w:val="00401503"/>
    <w:rsid w:val="00401622"/>
    <w:rsid w:val="00401FB3"/>
    <w:rsid w:val="004020FD"/>
    <w:rsid w:val="00402B91"/>
    <w:rsid w:val="00404112"/>
    <w:rsid w:val="004043FB"/>
    <w:rsid w:val="00410DE0"/>
    <w:rsid w:val="004147B4"/>
    <w:rsid w:val="004168E8"/>
    <w:rsid w:val="004202B3"/>
    <w:rsid w:val="00422064"/>
    <w:rsid w:val="00422491"/>
    <w:rsid w:val="0042259C"/>
    <w:rsid w:val="00423A02"/>
    <w:rsid w:val="00425681"/>
    <w:rsid w:val="00431005"/>
    <w:rsid w:val="00432BB1"/>
    <w:rsid w:val="00440878"/>
    <w:rsid w:val="00440C4B"/>
    <w:rsid w:val="00440EC4"/>
    <w:rsid w:val="00441FB7"/>
    <w:rsid w:val="004428BE"/>
    <w:rsid w:val="004443CB"/>
    <w:rsid w:val="00446440"/>
    <w:rsid w:val="00446831"/>
    <w:rsid w:val="00450DF4"/>
    <w:rsid w:val="0045104C"/>
    <w:rsid w:val="00451A6B"/>
    <w:rsid w:val="00452FC3"/>
    <w:rsid w:val="004537F7"/>
    <w:rsid w:val="00454164"/>
    <w:rsid w:val="00457CE1"/>
    <w:rsid w:val="00464F72"/>
    <w:rsid w:val="00466CC1"/>
    <w:rsid w:val="00466D5E"/>
    <w:rsid w:val="00470A9E"/>
    <w:rsid w:val="0047102D"/>
    <w:rsid w:val="0047144B"/>
    <w:rsid w:val="00471901"/>
    <w:rsid w:val="00471CF9"/>
    <w:rsid w:val="00473F4F"/>
    <w:rsid w:val="004759B3"/>
    <w:rsid w:val="00475E3A"/>
    <w:rsid w:val="00475F77"/>
    <w:rsid w:val="00476833"/>
    <w:rsid w:val="00480458"/>
    <w:rsid w:val="00482806"/>
    <w:rsid w:val="0048335D"/>
    <w:rsid w:val="0048360D"/>
    <w:rsid w:val="00483849"/>
    <w:rsid w:val="00484D5E"/>
    <w:rsid w:val="00485738"/>
    <w:rsid w:val="004879A0"/>
    <w:rsid w:val="004901C1"/>
    <w:rsid w:val="00490585"/>
    <w:rsid w:val="00491E8F"/>
    <w:rsid w:val="00493B80"/>
    <w:rsid w:val="00497F47"/>
    <w:rsid w:val="004A1E74"/>
    <w:rsid w:val="004A2834"/>
    <w:rsid w:val="004A3D46"/>
    <w:rsid w:val="004A5E93"/>
    <w:rsid w:val="004B22D8"/>
    <w:rsid w:val="004B294A"/>
    <w:rsid w:val="004B2F12"/>
    <w:rsid w:val="004B6027"/>
    <w:rsid w:val="004B679B"/>
    <w:rsid w:val="004C0E30"/>
    <w:rsid w:val="004C18F4"/>
    <w:rsid w:val="004C22E5"/>
    <w:rsid w:val="004C3665"/>
    <w:rsid w:val="004C3E6C"/>
    <w:rsid w:val="004C4870"/>
    <w:rsid w:val="004C4A6E"/>
    <w:rsid w:val="004C4F00"/>
    <w:rsid w:val="004C5D8E"/>
    <w:rsid w:val="004C7FF0"/>
    <w:rsid w:val="004D0804"/>
    <w:rsid w:val="004D1451"/>
    <w:rsid w:val="004D14D6"/>
    <w:rsid w:val="004D2FDD"/>
    <w:rsid w:val="004D30EA"/>
    <w:rsid w:val="004D54E3"/>
    <w:rsid w:val="004D5C69"/>
    <w:rsid w:val="004D771A"/>
    <w:rsid w:val="004E0FBE"/>
    <w:rsid w:val="004E101D"/>
    <w:rsid w:val="004E1435"/>
    <w:rsid w:val="004E28BC"/>
    <w:rsid w:val="004E29DA"/>
    <w:rsid w:val="004E516D"/>
    <w:rsid w:val="004E5970"/>
    <w:rsid w:val="004E6C5D"/>
    <w:rsid w:val="004F081B"/>
    <w:rsid w:val="004F1F7B"/>
    <w:rsid w:val="004F3F7C"/>
    <w:rsid w:val="004F5323"/>
    <w:rsid w:val="004F596D"/>
    <w:rsid w:val="004F704A"/>
    <w:rsid w:val="00500637"/>
    <w:rsid w:val="00500A49"/>
    <w:rsid w:val="00503F5E"/>
    <w:rsid w:val="00504310"/>
    <w:rsid w:val="00504D74"/>
    <w:rsid w:val="00505E66"/>
    <w:rsid w:val="00506306"/>
    <w:rsid w:val="00510FA9"/>
    <w:rsid w:val="005125C2"/>
    <w:rsid w:val="00513B4A"/>
    <w:rsid w:val="00515EB1"/>
    <w:rsid w:val="00516594"/>
    <w:rsid w:val="00520606"/>
    <w:rsid w:val="00520A4A"/>
    <w:rsid w:val="00521F2A"/>
    <w:rsid w:val="0052200F"/>
    <w:rsid w:val="00524226"/>
    <w:rsid w:val="00530BD1"/>
    <w:rsid w:val="00530C4A"/>
    <w:rsid w:val="005331B0"/>
    <w:rsid w:val="00534363"/>
    <w:rsid w:val="00535C2D"/>
    <w:rsid w:val="00536EBA"/>
    <w:rsid w:val="00537C1F"/>
    <w:rsid w:val="00540AF0"/>
    <w:rsid w:val="0054152F"/>
    <w:rsid w:val="00541591"/>
    <w:rsid w:val="005419D2"/>
    <w:rsid w:val="00545D65"/>
    <w:rsid w:val="00550930"/>
    <w:rsid w:val="00550B04"/>
    <w:rsid w:val="00550BEF"/>
    <w:rsid w:val="00551CEA"/>
    <w:rsid w:val="005526EF"/>
    <w:rsid w:val="005557BC"/>
    <w:rsid w:val="0056164A"/>
    <w:rsid w:val="0056357C"/>
    <w:rsid w:val="00563C0A"/>
    <w:rsid w:val="0056467E"/>
    <w:rsid w:val="0056501B"/>
    <w:rsid w:val="0057159A"/>
    <w:rsid w:val="00573536"/>
    <w:rsid w:val="005759B9"/>
    <w:rsid w:val="00577828"/>
    <w:rsid w:val="00577CEE"/>
    <w:rsid w:val="0058291F"/>
    <w:rsid w:val="0058564B"/>
    <w:rsid w:val="005904E8"/>
    <w:rsid w:val="00591C89"/>
    <w:rsid w:val="00593CE2"/>
    <w:rsid w:val="00594426"/>
    <w:rsid w:val="00595D95"/>
    <w:rsid w:val="00596E72"/>
    <w:rsid w:val="00597410"/>
    <w:rsid w:val="005A00E3"/>
    <w:rsid w:val="005A04FF"/>
    <w:rsid w:val="005A0E51"/>
    <w:rsid w:val="005A1C37"/>
    <w:rsid w:val="005A34D3"/>
    <w:rsid w:val="005A55DE"/>
    <w:rsid w:val="005B01A1"/>
    <w:rsid w:val="005B1512"/>
    <w:rsid w:val="005B1627"/>
    <w:rsid w:val="005B1720"/>
    <w:rsid w:val="005B2D62"/>
    <w:rsid w:val="005B3314"/>
    <w:rsid w:val="005B4707"/>
    <w:rsid w:val="005B549E"/>
    <w:rsid w:val="005B5817"/>
    <w:rsid w:val="005B7769"/>
    <w:rsid w:val="005B7856"/>
    <w:rsid w:val="005C0BC0"/>
    <w:rsid w:val="005C2CEE"/>
    <w:rsid w:val="005C33AF"/>
    <w:rsid w:val="005C640C"/>
    <w:rsid w:val="005D00A3"/>
    <w:rsid w:val="005D39DE"/>
    <w:rsid w:val="005D3DB8"/>
    <w:rsid w:val="005D459C"/>
    <w:rsid w:val="005D544C"/>
    <w:rsid w:val="005D6E53"/>
    <w:rsid w:val="005D6E69"/>
    <w:rsid w:val="005D6F02"/>
    <w:rsid w:val="005D739B"/>
    <w:rsid w:val="005D7AC5"/>
    <w:rsid w:val="005E025C"/>
    <w:rsid w:val="005E1C44"/>
    <w:rsid w:val="005E2207"/>
    <w:rsid w:val="005E304C"/>
    <w:rsid w:val="005E41C7"/>
    <w:rsid w:val="005E5DA7"/>
    <w:rsid w:val="005E6FE6"/>
    <w:rsid w:val="005E7818"/>
    <w:rsid w:val="005F0AC9"/>
    <w:rsid w:val="005F147A"/>
    <w:rsid w:val="005F1576"/>
    <w:rsid w:val="005F1A27"/>
    <w:rsid w:val="005F22FE"/>
    <w:rsid w:val="005F32D1"/>
    <w:rsid w:val="005F359C"/>
    <w:rsid w:val="005F6460"/>
    <w:rsid w:val="005F7271"/>
    <w:rsid w:val="006001E0"/>
    <w:rsid w:val="006011C0"/>
    <w:rsid w:val="006034F5"/>
    <w:rsid w:val="00604358"/>
    <w:rsid w:val="0060463B"/>
    <w:rsid w:val="00605C79"/>
    <w:rsid w:val="006061F3"/>
    <w:rsid w:val="00606ECC"/>
    <w:rsid w:val="00607169"/>
    <w:rsid w:val="00610504"/>
    <w:rsid w:val="0061261D"/>
    <w:rsid w:val="00612A89"/>
    <w:rsid w:val="00615DFB"/>
    <w:rsid w:val="006164B7"/>
    <w:rsid w:val="00616F10"/>
    <w:rsid w:val="00617549"/>
    <w:rsid w:val="0062096C"/>
    <w:rsid w:val="00621DAA"/>
    <w:rsid w:val="006224BD"/>
    <w:rsid w:val="00622A11"/>
    <w:rsid w:val="006233F1"/>
    <w:rsid w:val="00625975"/>
    <w:rsid w:val="00626CF0"/>
    <w:rsid w:val="00626E3E"/>
    <w:rsid w:val="0062785A"/>
    <w:rsid w:val="00631F8B"/>
    <w:rsid w:val="00633E4A"/>
    <w:rsid w:val="006340D5"/>
    <w:rsid w:val="006370F6"/>
    <w:rsid w:val="00637BAE"/>
    <w:rsid w:val="00637F9B"/>
    <w:rsid w:val="006404B2"/>
    <w:rsid w:val="00645E00"/>
    <w:rsid w:val="00646F7C"/>
    <w:rsid w:val="00647737"/>
    <w:rsid w:val="00653E2E"/>
    <w:rsid w:val="00655529"/>
    <w:rsid w:val="006565EA"/>
    <w:rsid w:val="006567D1"/>
    <w:rsid w:val="0065684E"/>
    <w:rsid w:val="00661467"/>
    <w:rsid w:val="0066147D"/>
    <w:rsid w:val="00662198"/>
    <w:rsid w:val="00664325"/>
    <w:rsid w:val="00666E2D"/>
    <w:rsid w:val="00667EBF"/>
    <w:rsid w:val="0067088F"/>
    <w:rsid w:val="006728B0"/>
    <w:rsid w:val="00674B9F"/>
    <w:rsid w:val="00675AFC"/>
    <w:rsid w:val="00675FA5"/>
    <w:rsid w:val="0067757F"/>
    <w:rsid w:val="00680150"/>
    <w:rsid w:val="006803C7"/>
    <w:rsid w:val="00681FC8"/>
    <w:rsid w:val="006821D0"/>
    <w:rsid w:val="006825DE"/>
    <w:rsid w:val="0068270C"/>
    <w:rsid w:val="00682D5E"/>
    <w:rsid w:val="00683616"/>
    <w:rsid w:val="00684575"/>
    <w:rsid w:val="006846B4"/>
    <w:rsid w:val="00684951"/>
    <w:rsid w:val="00684A75"/>
    <w:rsid w:val="0068576C"/>
    <w:rsid w:val="00686B4A"/>
    <w:rsid w:val="00687323"/>
    <w:rsid w:val="006873A8"/>
    <w:rsid w:val="006911B6"/>
    <w:rsid w:val="00691765"/>
    <w:rsid w:val="00691C14"/>
    <w:rsid w:val="006928A4"/>
    <w:rsid w:val="00694332"/>
    <w:rsid w:val="0069506B"/>
    <w:rsid w:val="006954B6"/>
    <w:rsid w:val="00695A05"/>
    <w:rsid w:val="0069624C"/>
    <w:rsid w:val="00696AC6"/>
    <w:rsid w:val="0069758E"/>
    <w:rsid w:val="006A04AD"/>
    <w:rsid w:val="006A07C3"/>
    <w:rsid w:val="006A0F03"/>
    <w:rsid w:val="006A1B17"/>
    <w:rsid w:val="006A1CEA"/>
    <w:rsid w:val="006A1F8B"/>
    <w:rsid w:val="006A21B0"/>
    <w:rsid w:val="006A2DA5"/>
    <w:rsid w:val="006A46A3"/>
    <w:rsid w:val="006A54B9"/>
    <w:rsid w:val="006A5A4D"/>
    <w:rsid w:val="006A64BD"/>
    <w:rsid w:val="006A6994"/>
    <w:rsid w:val="006B1451"/>
    <w:rsid w:val="006B218C"/>
    <w:rsid w:val="006B21C8"/>
    <w:rsid w:val="006B3B59"/>
    <w:rsid w:val="006B457C"/>
    <w:rsid w:val="006B5A5B"/>
    <w:rsid w:val="006B5DDB"/>
    <w:rsid w:val="006B7085"/>
    <w:rsid w:val="006B7374"/>
    <w:rsid w:val="006B79CC"/>
    <w:rsid w:val="006C23F9"/>
    <w:rsid w:val="006C5BCF"/>
    <w:rsid w:val="006C753D"/>
    <w:rsid w:val="006C7769"/>
    <w:rsid w:val="006C7E68"/>
    <w:rsid w:val="006D14BB"/>
    <w:rsid w:val="006D417B"/>
    <w:rsid w:val="006D4800"/>
    <w:rsid w:val="006D551A"/>
    <w:rsid w:val="006D5535"/>
    <w:rsid w:val="006D6972"/>
    <w:rsid w:val="006D6DA9"/>
    <w:rsid w:val="006E1559"/>
    <w:rsid w:val="006E1B63"/>
    <w:rsid w:val="006E33CB"/>
    <w:rsid w:val="006E520E"/>
    <w:rsid w:val="006E5996"/>
    <w:rsid w:val="006E7D6A"/>
    <w:rsid w:val="006F0B3D"/>
    <w:rsid w:val="006F15A1"/>
    <w:rsid w:val="006F3CAC"/>
    <w:rsid w:val="006F48F3"/>
    <w:rsid w:val="006F5B22"/>
    <w:rsid w:val="00701BE0"/>
    <w:rsid w:val="00702678"/>
    <w:rsid w:val="00703B2D"/>
    <w:rsid w:val="007051B0"/>
    <w:rsid w:val="00707335"/>
    <w:rsid w:val="0071072D"/>
    <w:rsid w:val="00710DD7"/>
    <w:rsid w:val="0071187B"/>
    <w:rsid w:val="007149F7"/>
    <w:rsid w:val="007158FA"/>
    <w:rsid w:val="00722763"/>
    <w:rsid w:val="00722958"/>
    <w:rsid w:val="00723D7E"/>
    <w:rsid w:val="0072462F"/>
    <w:rsid w:val="0072546E"/>
    <w:rsid w:val="0072632E"/>
    <w:rsid w:val="00733C41"/>
    <w:rsid w:val="00733C89"/>
    <w:rsid w:val="00734033"/>
    <w:rsid w:val="00736127"/>
    <w:rsid w:val="00736C8E"/>
    <w:rsid w:val="00742B38"/>
    <w:rsid w:val="00743FAA"/>
    <w:rsid w:val="00744276"/>
    <w:rsid w:val="00744435"/>
    <w:rsid w:val="00747941"/>
    <w:rsid w:val="00752ECE"/>
    <w:rsid w:val="00753AE2"/>
    <w:rsid w:val="00754E1D"/>
    <w:rsid w:val="0075600A"/>
    <w:rsid w:val="007608BA"/>
    <w:rsid w:val="0076111A"/>
    <w:rsid w:val="00765199"/>
    <w:rsid w:val="0076532A"/>
    <w:rsid w:val="00766174"/>
    <w:rsid w:val="00770066"/>
    <w:rsid w:val="00770A2E"/>
    <w:rsid w:val="00771121"/>
    <w:rsid w:val="0077424B"/>
    <w:rsid w:val="0077490B"/>
    <w:rsid w:val="007836FF"/>
    <w:rsid w:val="00784398"/>
    <w:rsid w:val="00786096"/>
    <w:rsid w:val="00790CC2"/>
    <w:rsid w:val="007911F5"/>
    <w:rsid w:val="00791809"/>
    <w:rsid w:val="00792831"/>
    <w:rsid w:val="00793B70"/>
    <w:rsid w:val="007943EB"/>
    <w:rsid w:val="00795355"/>
    <w:rsid w:val="007A03F5"/>
    <w:rsid w:val="007A3DC1"/>
    <w:rsid w:val="007A76A6"/>
    <w:rsid w:val="007A791C"/>
    <w:rsid w:val="007B19EC"/>
    <w:rsid w:val="007B1E4E"/>
    <w:rsid w:val="007B2B63"/>
    <w:rsid w:val="007B4501"/>
    <w:rsid w:val="007B47A6"/>
    <w:rsid w:val="007B55A8"/>
    <w:rsid w:val="007B59B8"/>
    <w:rsid w:val="007B5C7C"/>
    <w:rsid w:val="007B63CE"/>
    <w:rsid w:val="007B6437"/>
    <w:rsid w:val="007B7A4A"/>
    <w:rsid w:val="007C0B27"/>
    <w:rsid w:val="007C11ED"/>
    <w:rsid w:val="007C1951"/>
    <w:rsid w:val="007C2AB7"/>
    <w:rsid w:val="007C318E"/>
    <w:rsid w:val="007C3950"/>
    <w:rsid w:val="007C488C"/>
    <w:rsid w:val="007C6463"/>
    <w:rsid w:val="007C7544"/>
    <w:rsid w:val="007C7FE1"/>
    <w:rsid w:val="007D14C1"/>
    <w:rsid w:val="007D1BA9"/>
    <w:rsid w:val="007D2650"/>
    <w:rsid w:val="007D2D2A"/>
    <w:rsid w:val="007D4B8A"/>
    <w:rsid w:val="007D58F7"/>
    <w:rsid w:val="007D5B8E"/>
    <w:rsid w:val="007D6A42"/>
    <w:rsid w:val="007D6AE0"/>
    <w:rsid w:val="007D79E2"/>
    <w:rsid w:val="007D7F43"/>
    <w:rsid w:val="007E5724"/>
    <w:rsid w:val="007E65B5"/>
    <w:rsid w:val="007F07AC"/>
    <w:rsid w:val="007F0FCE"/>
    <w:rsid w:val="007F2562"/>
    <w:rsid w:val="007F34DF"/>
    <w:rsid w:val="007F43FB"/>
    <w:rsid w:val="007F46DA"/>
    <w:rsid w:val="007F484C"/>
    <w:rsid w:val="00803B0E"/>
    <w:rsid w:val="00804367"/>
    <w:rsid w:val="00811100"/>
    <w:rsid w:val="00811CE5"/>
    <w:rsid w:val="00814E0C"/>
    <w:rsid w:val="0081621F"/>
    <w:rsid w:val="0082228F"/>
    <w:rsid w:val="008225E5"/>
    <w:rsid w:val="00822FC7"/>
    <w:rsid w:val="00823D81"/>
    <w:rsid w:val="00824382"/>
    <w:rsid w:val="008247B7"/>
    <w:rsid w:val="00825142"/>
    <w:rsid w:val="00825FF1"/>
    <w:rsid w:val="00827D42"/>
    <w:rsid w:val="00830C6C"/>
    <w:rsid w:val="0083151A"/>
    <w:rsid w:val="00831D07"/>
    <w:rsid w:val="00832227"/>
    <w:rsid w:val="00832239"/>
    <w:rsid w:val="008328EB"/>
    <w:rsid w:val="00834720"/>
    <w:rsid w:val="00834F76"/>
    <w:rsid w:val="00835EB2"/>
    <w:rsid w:val="0083761B"/>
    <w:rsid w:val="0083780A"/>
    <w:rsid w:val="00837B80"/>
    <w:rsid w:val="008404FC"/>
    <w:rsid w:val="00841EE9"/>
    <w:rsid w:val="0084214E"/>
    <w:rsid w:val="0084222C"/>
    <w:rsid w:val="00843408"/>
    <w:rsid w:val="00843890"/>
    <w:rsid w:val="00845AB6"/>
    <w:rsid w:val="0084703B"/>
    <w:rsid w:val="00847145"/>
    <w:rsid w:val="00847797"/>
    <w:rsid w:val="00847A18"/>
    <w:rsid w:val="00851CEA"/>
    <w:rsid w:val="008524C1"/>
    <w:rsid w:val="008542DE"/>
    <w:rsid w:val="00854530"/>
    <w:rsid w:val="00854A71"/>
    <w:rsid w:val="00854CC6"/>
    <w:rsid w:val="00854DFC"/>
    <w:rsid w:val="00854F59"/>
    <w:rsid w:val="00854FFE"/>
    <w:rsid w:val="00856D75"/>
    <w:rsid w:val="008579CD"/>
    <w:rsid w:val="00860405"/>
    <w:rsid w:val="0086164A"/>
    <w:rsid w:val="00861DE7"/>
    <w:rsid w:val="00862AF4"/>
    <w:rsid w:val="00862C9E"/>
    <w:rsid w:val="00865818"/>
    <w:rsid w:val="00866E4F"/>
    <w:rsid w:val="0086727D"/>
    <w:rsid w:val="00867B73"/>
    <w:rsid w:val="00871EA8"/>
    <w:rsid w:val="00872BB6"/>
    <w:rsid w:val="0087433D"/>
    <w:rsid w:val="00874948"/>
    <w:rsid w:val="0087609F"/>
    <w:rsid w:val="00876822"/>
    <w:rsid w:val="00881DDB"/>
    <w:rsid w:val="008825EC"/>
    <w:rsid w:val="00883266"/>
    <w:rsid w:val="00884064"/>
    <w:rsid w:val="0088554C"/>
    <w:rsid w:val="00885798"/>
    <w:rsid w:val="00886079"/>
    <w:rsid w:val="0088680C"/>
    <w:rsid w:val="0088696A"/>
    <w:rsid w:val="00890691"/>
    <w:rsid w:val="008906B3"/>
    <w:rsid w:val="0089078A"/>
    <w:rsid w:val="008926CA"/>
    <w:rsid w:val="00892B3D"/>
    <w:rsid w:val="008940DD"/>
    <w:rsid w:val="0089606E"/>
    <w:rsid w:val="008966F9"/>
    <w:rsid w:val="008A056E"/>
    <w:rsid w:val="008A2A08"/>
    <w:rsid w:val="008A36F7"/>
    <w:rsid w:val="008A384C"/>
    <w:rsid w:val="008A3E91"/>
    <w:rsid w:val="008A4E8A"/>
    <w:rsid w:val="008A5DF8"/>
    <w:rsid w:val="008A73B3"/>
    <w:rsid w:val="008A78FE"/>
    <w:rsid w:val="008B0449"/>
    <w:rsid w:val="008B091D"/>
    <w:rsid w:val="008B0F46"/>
    <w:rsid w:val="008B1D1B"/>
    <w:rsid w:val="008B3321"/>
    <w:rsid w:val="008B393B"/>
    <w:rsid w:val="008B3DFB"/>
    <w:rsid w:val="008B5685"/>
    <w:rsid w:val="008B6334"/>
    <w:rsid w:val="008B6BB9"/>
    <w:rsid w:val="008B71CD"/>
    <w:rsid w:val="008C1C26"/>
    <w:rsid w:val="008C204C"/>
    <w:rsid w:val="008C3C00"/>
    <w:rsid w:val="008C57FC"/>
    <w:rsid w:val="008D0F75"/>
    <w:rsid w:val="008D2D0F"/>
    <w:rsid w:val="008D2E2D"/>
    <w:rsid w:val="008D2F78"/>
    <w:rsid w:val="008D395D"/>
    <w:rsid w:val="008D5776"/>
    <w:rsid w:val="008D5B95"/>
    <w:rsid w:val="008D7A51"/>
    <w:rsid w:val="008D7EFE"/>
    <w:rsid w:val="008E063A"/>
    <w:rsid w:val="008E2B55"/>
    <w:rsid w:val="008E2DBA"/>
    <w:rsid w:val="008E53D7"/>
    <w:rsid w:val="008E6E09"/>
    <w:rsid w:val="008F009F"/>
    <w:rsid w:val="008F1C65"/>
    <w:rsid w:val="008F1FD6"/>
    <w:rsid w:val="008F30CF"/>
    <w:rsid w:val="008F4AAD"/>
    <w:rsid w:val="008F5182"/>
    <w:rsid w:val="008F6C87"/>
    <w:rsid w:val="008F6ED4"/>
    <w:rsid w:val="00900324"/>
    <w:rsid w:val="009022D5"/>
    <w:rsid w:val="00902E0A"/>
    <w:rsid w:val="00904A31"/>
    <w:rsid w:val="00906CFE"/>
    <w:rsid w:val="00910222"/>
    <w:rsid w:val="00910933"/>
    <w:rsid w:val="009109F3"/>
    <w:rsid w:val="0091274A"/>
    <w:rsid w:val="009129C9"/>
    <w:rsid w:val="009137D0"/>
    <w:rsid w:val="00913FF5"/>
    <w:rsid w:val="00914EDB"/>
    <w:rsid w:val="009161FD"/>
    <w:rsid w:val="009167F1"/>
    <w:rsid w:val="009174F6"/>
    <w:rsid w:val="00917DED"/>
    <w:rsid w:val="009217D4"/>
    <w:rsid w:val="009217E6"/>
    <w:rsid w:val="00923547"/>
    <w:rsid w:val="0092385A"/>
    <w:rsid w:val="009238A4"/>
    <w:rsid w:val="00924F66"/>
    <w:rsid w:val="00930EFF"/>
    <w:rsid w:val="009319AC"/>
    <w:rsid w:val="00931B62"/>
    <w:rsid w:val="00932EF3"/>
    <w:rsid w:val="00933CC4"/>
    <w:rsid w:val="00935BEE"/>
    <w:rsid w:val="00935E96"/>
    <w:rsid w:val="00936167"/>
    <w:rsid w:val="00936E19"/>
    <w:rsid w:val="009370CA"/>
    <w:rsid w:val="009374D0"/>
    <w:rsid w:val="00940F13"/>
    <w:rsid w:val="00941D03"/>
    <w:rsid w:val="00941D77"/>
    <w:rsid w:val="009426BF"/>
    <w:rsid w:val="0094273E"/>
    <w:rsid w:val="009431C4"/>
    <w:rsid w:val="00943AE7"/>
    <w:rsid w:val="00944CDF"/>
    <w:rsid w:val="00944D4D"/>
    <w:rsid w:val="009456EF"/>
    <w:rsid w:val="009478DA"/>
    <w:rsid w:val="00951A9E"/>
    <w:rsid w:val="0095347B"/>
    <w:rsid w:val="00955073"/>
    <w:rsid w:val="0095630A"/>
    <w:rsid w:val="00957A87"/>
    <w:rsid w:val="00957F7B"/>
    <w:rsid w:val="009619B2"/>
    <w:rsid w:val="00971082"/>
    <w:rsid w:val="00971AE8"/>
    <w:rsid w:val="00972900"/>
    <w:rsid w:val="00974D69"/>
    <w:rsid w:val="00974FE2"/>
    <w:rsid w:val="009806B3"/>
    <w:rsid w:val="0098071C"/>
    <w:rsid w:val="00980ED9"/>
    <w:rsid w:val="009818C5"/>
    <w:rsid w:val="00982BAD"/>
    <w:rsid w:val="00983134"/>
    <w:rsid w:val="00983BE5"/>
    <w:rsid w:val="00983D74"/>
    <w:rsid w:val="00990894"/>
    <w:rsid w:val="00992F50"/>
    <w:rsid w:val="0099405B"/>
    <w:rsid w:val="00994B0A"/>
    <w:rsid w:val="00997B57"/>
    <w:rsid w:val="00997B88"/>
    <w:rsid w:val="00997FF2"/>
    <w:rsid w:val="009A027C"/>
    <w:rsid w:val="009A38AD"/>
    <w:rsid w:val="009A4781"/>
    <w:rsid w:val="009A4CC0"/>
    <w:rsid w:val="009A4E5C"/>
    <w:rsid w:val="009A5F0B"/>
    <w:rsid w:val="009A7508"/>
    <w:rsid w:val="009A79FB"/>
    <w:rsid w:val="009B0E64"/>
    <w:rsid w:val="009B353C"/>
    <w:rsid w:val="009B54F6"/>
    <w:rsid w:val="009B6C69"/>
    <w:rsid w:val="009B7026"/>
    <w:rsid w:val="009B764C"/>
    <w:rsid w:val="009C089A"/>
    <w:rsid w:val="009C3B35"/>
    <w:rsid w:val="009C3E0A"/>
    <w:rsid w:val="009C5C05"/>
    <w:rsid w:val="009C61C7"/>
    <w:rsid w:val="009D03FE"/>
    <w:rsid w:val="009D0E5E"/>
    <w:rsid w:val="009D42CD"/>
    <w:rsid w:val="009D517C"/>
    <w:rsid w:val="009D54E1"/>
    <w:rsid w:val="009E013C"/>
    <w:rsid w:val="009E072D"/>
    <w:rsid w:val="009E2B93"/>
    <w:rsid w:val="009E51CE"/>
    <w:rsid w:val="009E5AB4"/>
    <w:rsid w:val="009F09AD"/>
    <w:rsid w:val="009F0B80"/>
    <w:rsid w:val="009F2089"/>
    <w:rsid w:val="009F320A"/>
    <w:rsid w:val="009F3929"/>
    <w:rsid w:val="009F4086"/>
    <w:rsid w:val="009F5C06"/>
    <w:rsid w:val="009F5DC6"/>
    <w:rsid w:val="009F6EC3"/>
    <w:rsid w:val="00A00294"/>
    <w:rsid w:val="00A059C5"/>
    <w:rsid w:val="00A070BC"/>
    <w:rsid w:val="00A10F2C"/>
    <w:rsid w:val="00A153CF"/>
    <w:rsid w:val="00A166A5"/>
    <w:rsid w:val="00A2104F"/>
    <w:rsid w:val="00A22820"/>
    <w:rsid w:val="00A22BBD"/>
    <w:rsid w:val="00A2318F"/>
    <w:rsid w:val="00A235C9"/>
    <w:rsid w:val="00A23A6D"/>
    <w:rsid w:val="00A242CC"/>
    <w:rsid w:val="00A31EC4"/>
    <w:rsid w:val="00A32AEC"/>
    <w:rsid w:val="00A355D5"/>
    <w:rsid w:val="00A359E6"/>
    <w:rsid w:val="00A360B7"/>
    <w:rsid w:val="00A363C0"/>
    <w:rsid w:val="00A373D9"/>
    <w:rsid w:val="00A37D9E"/>
    <w:rsid w:val="00A41D96"/>
    <w:rsid w:val="00A43040"/>
    <w:rsid w:val="00A44965"/>
    <w:rsid w:val="00A4676C"/>
    <w:rsid w:val="00A4740E"/>
    <w:rsid w:val="00A50D5A"/>
    <w:rsid w:val="00A5109A"/>
    <w:rsid w:val="00A54287"/>
    <w:rsid w:val="00A56462"/>
    <w:rsid w:val="00A57FAA"/>
    <w:rsid w:val="00A604F0"/>
    <w:rsid w:val="00A64686"/>
    <w:rsid w:val="00A64FCC"/>
    <w:rsid w:val="00A65499"/>
    <w:rsid w:val="00A667D3"/>
    <w:rsid w:val="00A671C3"/>
    <w:rsid w:val="00A671FA"/>
    <w:rsid w:val="00A70F13"/>
    <w:rsid w:val="00A74985"/>
    <w:rsid w:val="00A77043"/>
    <w:rsid w:val="00A81344"/>
    <w:rsid w:val="00A84209"/>
    <w:rsid w:val="00A86157"/>
    <w:rsid w:val="00A8661D"/>
    <w:rsid w:val="00A878BE"/>
    <w:rsid w:val="00A90325"/>
    <w:rsid w:val="00A91F10"/>
    <w:rsid w:val="00A92201"/>
    <w:rsid w:val="00A93A23"/>
    <w:rsid w:val="00A945D6"/>
    <w:rsid w:val="00A9480D"/>
    <w:rsid w:val="00A94B31"/>
    <w:rsid w:val="00A955F8"/>
    <w:rsid w:val="00A96812"/>
    <w:rsid w:val="00A973E4"/>
    <w:rsid w:val="00AA0481"/>
    <w:rsid w:val="00AA0496"/>
    <w:rsid w:val="00AA16E9"/>
    <w:rsid w:val="00AA1E4E"/>
    <w:rsid w:val="00AA312E"/>
    <w:rsid w:val="00AA366F"/>
    <w:rsid w:val="00AB02D0"/>
    <w:rsid w:val="00AB04CF"/>
    <w:rsid w:val="00AB06F0"/>
    <w:rsid w:val="00AB2234"/>
    <w:rsid w:val="00AB279E"/>
    <w:rsid w:val="00AB2DFD"/>
    <w:rsid w:val="00AB2F11"/>
    <w:rsid w:val="00AB3A71"/>
    <w:rsid w:val="00AB3E7E"/>
    <w:rsid w:val="00AB4818"/>
    <w:rsid w:val="00AB4C8B"/>
    <w:rsid w:val="00AB6D78"/>
    <w:rsid w:val="00AC0017"/>
    <w:rsid w:val="00AC270F"/>
    <w:rsid w:val="00AC2D21"/>
    <w:rsid w:val="00AC4F0B"/>
    <w:rsid w:val="00AC4F23"/>
    <w:rsid w:val="00AC5DA7"/>
    <w:rsid w:val="00AD117E"/>
    <w:rsid w:val="00AD141D"/>
    <w:rsid w:val="00AD3939"/>
    <w:rsid w:val="00AD3D03"/>
    <w:rsid w:val="00AD4BA3"/>
    <w:rsid w:val="00AD5094"/>
    <w:rsid w:val="00AD700E"/>
    <w:rsid w:val="00AD7814"/>
    <w:rsid w:val="00AE0C06"/>
    <w:rsid w:val="00AE1F15"/>
    <w:rsid w:val="00AE2718"/>
    <w:rsid w:val="00AE50E6"/>
    <w:rsid w:val="00AE5A7F"/>
    <w:rsid w:val="00AE7721"/>
    <w:rsid w:val="00AF0084"/>
    <w:rsid w:val="00AF0FE8"/>
    <w:rsid w:val="00AF2682"/>
    <w:rsid w:val="00AF2F1B"/>
    <w:rsid w:val="00AF3D47"/>
    <w:rsid w:val="00AF4F90"/>
    <w:rsid w:val="00B00546"/>
    <w:rsid w:val="00B0164E"/>
    <w:rsid w:val="00B01A01"/>
    <w:rsid w:val="00B02103"/>
    <w:rsid w:val="00B02922"/>
    <w:rsid w:val="00B04697"/>
    <w:rsid w:val="00B061ED"/>
    <w:rsid w:val="00B10373"/>
    <w:rsid w:val="00B1243A"/>
    <w:rsid w:val="00B127FF"/>
    <w:rsid w:val="00B12879"/>
    <w:rsid w:val="00B1354A"/>
    <w:rsid w:val="00B14513"/>
    <w:rsid w:val="00B164E4"/>
    <w:rsid w:val="00B16DC3"/>
    <w:rsid w:val="00B16EF1"/>
    <w:rsid w:val="00B17B12"/>
    <w:rsid w:val="00B17C62"/>
    <w:rsid w:val="00B200EE"/>
    <w:rsid w:val="00B20C1D"/>
    <w:rsid w:val="00B20D0F"/>
    <w:rsid w:val="00B233B8"/>
    <w:rsid w:val="00B2588B"/>
    <w:rsid w:val="00B26359"/>
    <w:rsid w:val="00B27F44"/>
    <w:rsid w:val="00B3032B"/>
    <w:rsid w:val="00B30361"/>
    <w:rsid w:val="00B32E4C"/>
    <w:rsid w:val="00B33D39"/>
    <w:rsid w:val="00B36117"/>
    <w:rsid w:val="00B36A84"/>
    <w:rsid w:val="00B43766"/>
    <w:rsid w:val="00B459A7"/>
    <w:rsid w:val="00B45EEF"/>
    <w:rsid w:val="00B537CB"/>
    <w:rsid w:val="00B54463"/>
    <w:rsid w:val="00B556D5"/>
    <w:rsid w:val="00B610C5"/>
    <w:rsid w:val="00B62669"/>
    <w:rsid w:val="00B64A04"/>
    <w:rsid w:val="00B669C2"/>
    <w:rsid w:val="00B67268"/>
    <w:rsid w:val="00B71B69"/>
    <w:rsid w:val="00B73007"/>
    <w:rsid w:val="00B736A5"/>
    <w:rsid w:val="00B75A36"/>
    <w:rsid w:val="00B80388"/>
    <w:rsid w:val="00B80D13"/>
    <w:rsid w:val="00B81F37"/>
    <w:rsid w:val="00B83969"/>
    <w:rsid w:val="00B84C12"/>
    <w:rsid w:val="00B8538B"/>
    <w:rsid w:val="00B855FE"/>
    <w:rsid w:val="00B858EC"/>
    <w:rsid w:val="00B86CD1"/>
    <w:rsid w:val="00B90053"/>
    <w:rsid w:val="00B901DD"/>
    <w:rsid w:val="00B90FE8"/>
    <w:rsid w:val="00B9283F"/>
    <w:rsid w:val="00B932B7"/>
    <w:rsid w:val="00B94526"/>
    <w:rsid w:val="00B956B0"/>
    <w:rsid w:val="00B96E4D"/>
    <w:rsid w:val="00B97362"/>
    <w:rsid w:val="00BA029D"/>
    <w:rsid w:val="00BA1D5E"/>
    <w:rsid w:val="00BA2B61"/>
    <w:rsid w:val="00BB54DD"/>
    <w:rsid w:val="00BB5F73"/>
    <w:rsid w:val="00BB679D"/>
    <w:rsid w:val="00BC01F2"/>
    <w:rsid w:val="00BC3319"/>
    <w:rsid w:val="00BC6EFF"/>
    <w:rsid w:val="00BC702E"/>
    <w:rsid w:val="00BD01B0"/>
    <w:rsid w:val="00BD05BC"/>
    <w:rsid w:val="00BD0A94"/>
    <w:rsid w:val="00BD0CA5"/>
    <w:rsid w:val="00BD39DB"/>
    <w:rsid w:val="00BD3A1D"/>
    <w:rsid w:val="00BD5A6D"/>
    <w:rsid w:val="00BD60E0"/>
    <w:rsid w:val="00BD61F5"/>
    <w:rsid w:val="00BE3F4D"/>
    <w:rsid w:val="00BE53BD"/>
    <w:rsid w:val="00BE7576"/>
    <w:rsid w:val="00BE7E2A"/>
    <w:rsid w:val="00BF0652"/>
    <w:rsid w:val="00BF0939"/>
    <w:rsid w:val="00BF1371"/>
    <w:rsid w:val="00BF34C9"/>
    <w:rsid w:val="00BF4232"/>
    <w:rsid w:val="00BF5EE3"/>
    <w:rsid w:val="00BF604C"/>
    <w:rsid w:val="00BF6FE3"/>
    <w:rsid w:val="00BF761F"/>
    <w:rsid w:val="00BF7AB3"/>
    <w:rsid w:val="00C0016F"/>
    <w:rsid w:val="00C00BAC"/>
    <w:rsid w:val="00C00CDF"/>
    <w:rsid w:val="00C04FE7"/>
    <w:rsid w:val="00C05086"/>
    <w:rsid w:val="00C07E62"/>
    <w:rsid w:val="00C11705"/>
    <w:rsid w:val="00C119C4"/>
    <w:rsid w:val="00C11F17"/>
    <w:rsid w:val="00C1322B"/>
    <w:rsid w:val="00C1405D"/>
    <w:rsid w:val="00C144E5"/>
    <w:rsid w:val="00C14983"/>
    <w:rsid w:val="00C15B7E"/>
    <w:rsid w:val="00C16209"/>
    <w:rsid w:val="00C16746"/>
    <w:rsid w:val="00C16F7F"/>
    <w:rsid w:val="00C175B8"/>
    <w:rsid w:val="00C201FD"/>
    <w:rsid w:val="00C225EB"/>
    <w:rsid w:val="00C23F44"/>
    <w:rsid w:val="00C253FB"/>
    <w:rsid w:val="00C26BEC"/>
    <w:rsid w:val="00C27162"/>
    <w:rsid w:val="00C271DC"/>
    <w:rsid w:val="00C27C2E"/>
    <w:rsid w:val="00C326D8"/>
    <w:rsid w:val="00C32866"/>
    <w:rsid w:val="00C33B45"/>
    <w:rsid w:val="00C3585C"/>
    <w:rsid w:val="00C36CA8"/>
    <w:rsid w:val="00C36F4E"/>
    <w:rsid w:val="00C406BA"/>
    <w:rsid w:val="00C40A97"/>
    <w:rsid w:val="00C41EAB"/>
    <w:rsid w:val="00C4206F"/>
    <w:rsid w:val="00C4405D"/>
    <w:rsid w:val="00C4440F"/>
    <w:rsid w:val="00C4479B"/>
    <w:rsid w:val="00C46942"/>
    <w:rsid w:val="00C46CC4"/>
    <w:rsid w:val="00C47242"/>
    <w:rsid w:val="00C474F8"/>
    <w:rsid w:val="00C50EC2"/>
    <w:rsid w:val="00C566D4"/>
    <w:rsid w:val="00C56BF9"/>
    <w:rsid w:val="00C62144"/>
    <w:rsid w:val="00C62EFE"/>
    <w:rsid w:val="00C63175"/>
    <w:rsid w:val="00C664E3"/>
    <w:rsid w:val="00C673D0"/>
    <w:rsid w:val="00C707B5"/>
    <w:rsid w:val="00C70FC0"/>
    <w:rsid w:val="00C71F70"/>
    <w:rsid w:val="00C774EB"/>
    <w:rsid w:val="00C7758B"/>
    <w:rsid w:val="00C77A83"/>
    <w:rsid w:val="00C80442"/>
    <w:rsid w:val="00C805A7"/>
    <w:rsid w:val="00C80D9D"/>
    <w:rsid w:val="00C817DD"/>
    <w:rsid w:val="00C82254"/>
    <w:rsid w:val="00C8298F"/>
    <w:rsid w:val="00C8331E"/>
    <w:rsid w:val="00C83869"/>
    <w:rsid w:val="00C83D58"/>
    <w:rsid w:val="00C860C6"/>
    <w:rsid w:val="00C86E9A"/>
    <w:rsid w:val="00C870A5"/>
    <w:rsid w:val="00C87216"/>
    <w:rsid w:val="00C87385"/>
    <w:rsid w:val="00C87A14"/>
    <w:rsid w:val="00C904E5"/>
    <w:rsid w:val="00C9322A"/>
    <w:rsid w:val="00C93684"/>
    <w:rsid w:val="00C936FC"/>
    <w:rsid w:val="00C9531A"/>
    <w:rsid w:val="00C9659F"/>
    <w:rsid w:val="00CA0858"/>
    <w:rsid w:val="00CA159E"/>
    <w:rsid w:val="00CA167B"/>
    <w:rsid w:val="00CA472D"/>
    <w:rsid w:val="00CB4061"/>
    <w:rsid w:val="00CB6A0A"/>
    <w:rsid w:val="00CC00F5"/>
    <w:rsid w:val="00CC0CB6"/>
    <w:rsid w:val="00CC6429"/>
    <w:rsid w:val="00CC7125"/>
    <w:rsid w:val="00CC768C"/>
    <w:rsid w:val="00CD078B"/>
    <w:rsid w:val="00CD13D7"/>
    <w:rsid w:val="00CD25F2"/>
    <w:rsid w:val="00CD36C7"/>
    <w:rsid w:val="00CD4B6D"/>
    <w:rsid w:val="00CD630B"/>
    <w:rsid w:val="00CD6D6B"/>
    <w:rsid w:val="00CD7A92"/>
    <w:rsid w:val="00CD7B44"/>
    <w:rsid w:val="00CE0994"/>
    <w:rsid w:val="00CE2065"/>
    <w:rsid w:val="00CE2B61"/>
    <w:rsid w:val="00CE4B9E"/>
    <w:rsid w:val="00CE4FA3"/>
    <w:rsid w:val="00CE51E7"/>
    <w:rsid w:val="00CE5521"/>
    <w:rsid w:val="00CE64B9"/>
    <w:rsid w:val="00CE6B7F"/>
    <w:rsid w:val="00CF0B04"/>
    <w:rsid w:val="00CF1206"/>
    <w:rsid w:val="00CF1C55"/>
    <w:rsid w:val="00CF2BE2"/>
    <w:rsid w:val="00CF2D04"/>
    <w:rsid w:val="00CF3CB6"/>
    <w:rsid w:val="00CF4435"/>
    <w:rsid w:val="00CF594D"/>
    <w:rsid w:val="00CF76D6"/>
    <w:rsid w:val="00CF7A24"/>
    <w:rsid w:val="00D00294"/>
    <w:rsid w:val="00D00805"/>
    <w:rsid w:val="00D027E8"/>
    <w:rsid w:val="00D03644"/>
    <w:rsid w:val="00D047C8"/>
    <w:rsid w:val="00D05FD5"/>
    <w:rsid w:val="00D06B8A"/>
    <w:rsid w:val="00D07333"/>
    <w:rsid w:val="00D11103"/>
    <w:rsid w:val="00D12138"/>
    <w:rsid w:val="00D13DC2"/>
    <w:rsid w:val="00D13E94"/>
    <w:rsid w:val="00D14C5E"/>
    <w:rsid w:val="00D14EA0"/>
    <w:rsid w:val="00D150BC"/>
    <w:rsid w:val="00D16FAA"/>
    <w:rsid w:val="00D172C9"/>
    <w:rsid w:val="00D17511"/>
    <w:rsid w:val="00D17E96"/>
    <w:rsid w:val="00D2432A"/>
    <w:rsid w:val="00D248B4"/>
    <w:rsid w:val="00D30842"/>
    <w:rsid w:val="00D3237B"/>
    <w:rsid w:val="00D32A35"/>
    <w:rsid w:val="00D32E7F"/>
    <w:rsid w:val="00D33000"/>
    <w:rsid w:val="00D34DFA"/>
    <w:rsid w:val="00D34EBE"/>
    <w:rsid w:val="00D35C67"/>
    <w:rsid w:val="00D37438"/>
    <w:rsid w:val="00D37CD5"/>
    <w:rsid w:val="00D40864"/>
    <w:rsid w:val="00D40AD4"/>
    <w:rsid w:val="00D40EF2"/>
    <w:rsid w:val="00D43BBD"/>
    <w:rsid w:val="00D4421B"/>
    <w:rsid w:val="00D45255"/>
    <w:rsid w:val="00D45D15"/>
    <w:rsid w:val="00D46B40"/>
    <w:rsid w:val="00D523FC"/>
    <w:rsid w:val="00D52D65"/>
    <w:rsid w:val="00D53675"/>
    <w:rsid w:val="00D545FC"/>
    <w:rsid w:val="00D54BCA"/>
    <w:rsid w:val="00D5509B"/>
    <w:rsid w:val="00D56C3F"/>
    <w:rsid w:val="00D57492"/>
    <w:rsid w:val="00D57866"/>
    <w:rsid w:val="00D57C8F"/>
    <w:rsid w:val="00D61A19"/>
    <w:rsid w:val="00D61AC2"/>
    <w:rsid w:val="00D62285"/>
    <w:rsid w:val="00D631A4"/>
    <w:rsid w:val="00D633C2"/>
    <w:rsid w:val="00D64BC4"/>
    <w:rsid w:val="00D661DE"/>
    <w:rsid w:val="00D70E87"/>
    <w:rsid w:val="00D711F3"/>
    <w:rsid w:val="00D71FDA"/>
    <w:rsid w:val="00D73AD4"/>
    <w:rsid w:val="00D73C43"/>
    <w:rsid w:val="00D74CCF"/>
    <w:rsid w:val="00D80DD9"/>
    <w:rsid w:val="00D80E3D"/>
    <w:rsid w:val="00D81169"/>
    <w:rsid w:val="00D830BE"/>
    <w:rsid w:val="00D839F6"/>
    <w:rsid w:val="00D84D15"/>
    <w:rsid w:val="00D863BD"/>
    <w:rsid w:val="00D86D5E"/>
    <w:rsid w:val="00D87199"/>
    <w:rsid w:val="00D90A75"/>
    <w:rsid w:val="00D90E87"/>
    <w:rsid w:val="00D90FCC"/>
    <w:rsid w:val="00D91D35"/>
    <w:rsid w:val="00D924D6"/>
    <w:rsid w:val="00D928F6"/>
    <w:rsid w:val="00D93438"/>
    <w:rsid w:val="00D9578E"/>
    <w:rsid w:val="00D96283"/>
    <w:rsid w:val="00D962FA"/>
    <w:rsid w:val="00D9769E"/>
    <w:rsid w:val="00D979D8"/>
    <w:rsid w:val="00DA1574"/>
    <w:rsid w:val="00DA185C"/>
    <w:rsid w:val="00DA2231"/>
    <w:rsid w:val="00DA5B41"/>
    <w:rsid w:val="00DA6E0A"/>
    <w:rsid w:val="00DA7187"/>
    <w:rsid w:val="00DA7CB9"/>
    <w:rsid w:val="00DB54EC"/>
    <w:rsid w:val="00DB54F3"/>
    <w:rsid w:val="00DB78F1"/>
    <w:rsid w:val="00DB7A84"/>
    <w:rsid w:val="00DC16E5"/>
    <w:rsid w:val="00DC4E7B"/>
    <w:rsid w:val="00DC7BA5"/>
    <w:rsid w:val="00DD081C"/>
    <w:rsid w:val="00DD2D63"/>
    <w:rsid w:val="00DD3ADA"/>
    <w:rsid w:val="00DD48F3"/>
    <w:rsid w:val="00DD549B"/>
    <w:rsid w:val="00DD615F"/>
    <w:rsid w:val="00DD6F48"/>
    <w:rsid w:val="00DD7219"/>
    <w:rsid w:val="00DE0024"/>
    <w:rsid w:val="00DE0E5F"/>
    <w:rsid w:val="00DE1241"/>
    <w:rsid w:val="00DE1B44"/>
    <w:rsid w:val="00DE1D5A"/>
    <w:rsid w:val="00DE3DF1"/>
    <w:rsid w:val="00DE419E"/>
    <w:rsid w:val="00DE6506"/>
    <w:rsid w:val="00DE723F"/>
    <w:rsid w:val="00DE7CD9"/>
    <w:rsid w:val="00DF1835"/>
    <w:rsid w:val="00DF18CC"/>
    <w:rsid w:val="00DF291B"/>
    <w:rsid w:val="00DF31F1"/>
    <w:rsid w:val="00DF5676"/>
    <w:rsid w:val="00DF5E7F"/>
    <w:rsid w:val="00DF6B81"/>
    <w:rsid w:val="00E03E57"/>
    <w:rsid w:val="00E075EE"/>
    <w:rsid w:val="00E10FEF"/>
    <w:rsid w:val="00E11FFB"/>
    <w:rsid w:val="00E13C54"/>
    <w:rsid w:val="00E14028"/>
    <w:rsid w:val="00E15A6C"/>
    <w:rsid w:val="00E16365"/>
    <w:rsid w:val="00E170FB"/>
    <w:rsid w:val="00E2009E"/>
    <w:rsid w:val="00E2023D"/>
    <w:rsid w:val="00E204AF"/>
    <w:rsid w:val="00E214C3"/>
    <w:rsid w:val="00E22E18"/>
    <w:rsid w:val="00E3082E"/>
    <w:rsid w:val="00E31696"/>
    <w:rsid w:val="00E319FF"/>
    <w:rsid w:val="00E31A03"/>
    <w:rsid w:val="00E31D07"/>
    <w:rsid w:val="00E341B9"/>
    <w:rsid w:val="00E35D3C"/>
    <w:rsid w:val="00E36D4C"/>
    <w:rsid w:val="00E36EA4"/>
    <w:rsid w:val="00E37BC0"/>
    <w:rsid w:val="00E42FAA"/>
    <w:rsid w:val="00E4558E"/>
    <w:rsid w:val="00E505CA"/>
    <w:rsid w:val="00E51C91"/>
    <w:rsid w:val="00E51D44"/>
    <w:rsid w:val="00E53359"/>
    <w:rsid w:val="00E541B0"/>
    <w:rsid w:val="00E5601F"/>
    <w:rsid w:val="00E56472"/>
    <w:rsid w:val="00E57C8B"/>
    <w:rsid w:val="00E60D23"/>
    <w:rsid w:val="00E6233F"/>
    <w:rsid w:val="00E63C55"/>
    <w:rsid w:val="00E655D3"/>
    <w:rsid w:val="00E65A34"/>
    <w:rsid w:val="00E6616A"/>
    <w:rsid w:val="00E667B3"/>
    <w:rsid w:val="00E67270"/>
    <w:rsid w:val="00E708C1"/>
    <w:rsid w:val="00E70F4F"/>
    <w:rsid w:val="00E715FC"/>
    <w:rsid w:val="00E71B0E"/>
    <w:rsid w:val="00E71B94"/>
    <w:rsid w:val="00E7352F"/>
    <w:rsid w:val="00E742E3"/>
    <w:rsid w:val="00E751D8"/>
    <w:rsid w:val="00E753E2"/>
    <w:rsid w:val="00E768AC"/>
    <w:rsid w:val="00E773DC"/>
    <w:rsid w:val="00E80D42"/>
    <w:rsid w:val="00E81949"/>
    <w:rsid w:val="00E838CB"/>
    <w:rsid w:val="00E846E4"/>
    <w:rsid w:val="00E85F26"/>
    <w:rsid w:val="00E91BE4"/>
    <w:rsid w:val="00E91C6F"/>
    <w:rsid w:val="00E924FD"/>
    <w:rsid w:val="00E94529"/>
    <w:rsid w:val="00E94B4F"/>
    <w:rsid w:val="00E94D6B"/>
    <w:rsid w:val="00E968B7"/>
    <w:rsid w:val="00E96E32"/>
    <w:rsid w:val="00E972EB"/>
    <w:rsid w:val="00EA0475"/>
    <w:rsid w:val="00EA0E5A"/>
    <w:rsid w:val="00EA1306"/>
    <w:rsid w:val="00EA1737"/>
    <w:rsid w:val="00EA57C7"/>
    <w:rsid w:val="00EA6290"/>
    <w:rsid w:val="00EA6447"/>
    <w:rsid w:val="00EA6A8D"/>
    <w:rsid w:val="00EA7FE1"/>
    <w:rsid w:val="00EB23FE"/>
    <w:rsid w:val="00EB2E62"/>
    <w:rsid w:val="00EB2E9F"/>
    <w:rsid w:val="00EB705E"/>
    <w:rsid w:val="00EC0795"/>
    <w:rsid w:val="00EC1A02"/>
    <w:rsid w:val="00EC3FD1"/>
    <w:rsid w:val="00EC45CC"/>
    <w:rsid w:val="00EC4761"/>
    <w:rsid w:val="00EC71C9"/>
    <w:rsid w:val="00EC7AC4"/>
    <w:rsid w:val="00EC7E0C"/>
    <w:rsid w:val="00ED1E6D"/>
    <w:rsid w:val="00ED2121"/>
    <w:rsid w:val="00ED7E65"/>
    <w:rsid w:val="00EE175C"/>
    <w:rsid w:val="00EE40D1"/>
    <w:rsid w:val="00EE455B"/>
    <w:rsid w:val="00EE48EA"/>
    <w:rsid w:val="00EE4DA0"/>
    <w:rsid w:val="00EE6660"/>
    <w:rsid w:val="00EF056E"/>
    <w:rsid w:val="00EF34EC"/>
    <w:rsid w:val="00EF371B"/>
    <w:rsid w:val="00F00008"/>
    <w:rsid w:val="00F011AD"/>
    <w:rsid w:val="00F02092"/>
    <w:rsid w:val="00F0339A"/>
    <w:rsid w:val="00F04E33"/>
    <w:rsid w:val="00F05558"/>
    <w:rsid w:val="00F0623B"/>
    <w:rsid w:val="00F073AD"/>
    <w:rsid w:val="00F07E5D"/>
    <w:rsid w:val="00F11390"/>
    <w:rsid w:val="00F11E2E"/>
    <w:rsid w:val="00F135B4"/>
    <w:rsid w:val="00F13E89"/>
    <w:rsid w:val="00F15784"/>
    <w:rsid w:val="00F171EC"/>
    <w:rsid w:val="00F17537"/>
    <w:rsid w:val="00F17CE4"/>
    <w:rsid w:val="00F23CDE"/>
    <w:rsid w:val="00F23FE2"/>
    <w:rsid w:val="00F25451"/>
    <w:rsid w:val="00F2616C"/>
    <w:rsid w:val="00F2732C"/>
    <w:rsid w:val="00F30C81"/>
    <w:rsid w:val="00F30E93"/>
    <w:rsid w:val="00F3217C"/>
    <w:rsid w:val="00F344BC"/>
    <w:rsid w:val="00F34C80"/>
    <w:rsid w:val="00F40610"/>
    <w:rsid w:val="00F42D5F"/>
    <w:rsid w:val="00F435D0"/>
    <w:rsid w:val="00F4368B"/>
    <w:rsid w:val="00F449E5"/>
    <w:rsid w:val="00F46F23"/>
    <w:rsid w:val="00F47252"/>
    <w:rsid w:val="00F50F40"/>
    <w:rsid w:val="00F5252C"/>
    <w:rsid w:val="00F54056"/>
    <w:rsid w:val="00F5470F"/>
    <w:rsid w:val="00F54BCA"/>
    <w:rsid w:val="00F54C78"/>
    <w:rsid w:val="00F55573"/>
    <w:rsid w:val="00F55EB7"/>
    <w:rsid w:val="00F57AE6"/>
    <w:rsid w:val="00F60044"/>
    <w:rsid w:val="00F60C1F"/>
    <w:rsid w:val="00F6279C"/>
    <w:rsid w:val="00F65BDA"/>
    <w:rsid w:val="00F65E89"/>
    <w:rsid w:val="00F675EF"/>
    <w:rsid w:val="00F71C0D"/>
    <w:rsid w:val="00F72EF7"/>
    <w:rsid w:val="00F75905"/>
    <w:rsid w:val="00F76340"/>
    <w:rsid w:val="00F76BE3"/>
    <w:rsid w:val="00F76F0C"/>
    <w:rsid w:val="00F80077"/>
    <w:rsid w:val="00F80087"/>
    <w:rsid w:val="00F80BFD"/>
    <w:rsid w:val="00F8110B"/>
    <w:rsid w:val="00F81A6A"/>
    <w:rsid w:val="00F8226B"/>
    <w:rsid w:val="00F904F1"/>
    <w:rsid w:val="00F91AEB"/>
    <w:rsid w:val="00F91F72"/>
    <w:rsid w:val="00F920A7"/>
    <w:rsid w:val="00F92CCF"/>
    <w:rsid w:val="00F94815"/>
    <w:rsid w:val="00F95BE6"/>
    <w:rsid w:val="00F97757"/>
    <w:rsid w:val="00F97B4E"/>
    <w:rsid w:val="00F97D11"/>
    <w:rsid w:val="00FA0E8E"/>
    <w:rsid w:val="00FA3E88"/>
    <w:rsid w:val="00FA3ECC"/>
    <w:rsid w:val="00FA49BA"/>
    <w:rsid w:val="00FA6FC9"/>
    <w:rsid w:val="00FA7E84"/>
    <w:rsid w:val="00FB098D"/>
    <w:rsid w:val="00FB12F8"/>
    <w:rsid w:val="00FB1963"/>
    <w:rsid w:val="00FB25BA"/>
    <w:rsid w:val="00FB4F25"/>
    <w:rsid w:val="00FB5B2F"/>
    <w:rsid w:val="00FB6E89"/>
    <w:rsid w:val="00FB72E3"/>
    <w:rsid w:val="00FB7FF0"/>
    <w:rsid w:val="00FC0635"/>
    <w:rsid w:val="00FC139C"/>
    <w:rsid w:val="00FC147A"/>
    <w:rsid w:val="00FC3B6C"/>
    <w:rsid w:val="00FC3B6D"/>
    <w:rsid w:val="00FC56C0"/>
    <w:rsid w:val="00FC585C"/>
    <w:rsid w:val="00FC6257"/>
    <w:rsid w:val="00FC62D4"/>
    <w:rsid w:val="00FC6758"/>
    <w:rsid w:val="00FC7712"/>
    <w:rsid w:val="00FC7BF7"/>
    <w:rsid w:val="00FD0B60"/>
    <w:rsid w:val="00FD1820"/>
    <w:rsid w:val="00FD2A07"/>
    <w:rsid w:val="00FD3722"/>
    <w:rsid w:val="00FD4BF6"/>
    <w:rsid w:val="00FD5559"/>
    <w:rsid w:val="00FE0D7E"/>
    <w:rsid w:val="00FE1908"/>
    <w:rsid w:val="00FE20DD"/>
    <w:rsid w:val="00FE22E4"/>
    <w:rsid w:val="00FE2A3C"/>
    <w:rsid w:val="00FE2A48"/>
    <w:rsid w:val="00FE3A74"/>
    <w:rsid w:val="00FE58D2"/>
    <w:rsid w:val="00FE5B77"/>
    <w:rsid w:val="00FF5020"/>
    <w:rsid w:val="00FF5B61"/>
    <w:rsid w:val="00FF646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5C3CD23"/>
  <w15:docId w15:val="{57B05907-E6E7-4406-8670-12E5B14F4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semiHidden/>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 w:type="paragraph" w:styleId="BalloonText">
    <w:name w:val="Balloon Text"/>
    <w:basedOn w:val="Normal"/>
    <w:link w:val="BalloonTextChar"/>
    <w:uiPriority w:val="99"/>
    <w:semiHidden/>
    <w:unhideWhenUsed/>
    <w:rsid w:val="00AC2D21"/>
    <w:rPr>
      <w:rFonts w:ascii="Tahoma" w:hAnsi="Tahoma" w:cs="Tahoma"/>
      <w:sz w:val="16"/>
      <w:szCs w:val="16"/>
    </w:rPr>
  </w:style>
  <w:style w:type="character" w:customStyle="1" w:styleId="BalloonTextChar">
    <w:name w:val="Balloon Text Char"/>
    <w:basedOn w:val="DefaultParagraphFont"/>
    <w:link w:val="BalloonText"/>
    <w:uiPriority w:val="99"/>
    <w:semiHidden/>
    <w:rsid w:val="00AC2D21"/>
    <w:rPr>
      <w:rFonts w:ascii="Tahoma" w:hAnsi="Tahoma" w:cs="Tahoma"/>
      <w:noProof/>
      <w:sz w:val="16"/>
      <w:szCs w:val="16"/>
      <w:lang w:eastAsia="ar-SA"/>
    </w:rPr>
  </w:style>
  <w:style w:type="table" w:styleId="TableGrid">
    <w:name w:val="Table Grid"/>
    <w:basedOn w:val="TableNormal"/>
    <w:uiPriority w:val="99"/>
    <w:rsid w:val="00AC2D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F4086"/>
    <w:pPr>
      <w:spacing w:after="200"/>
    </w:pPr>
    <w:rPr>
      <w:b/>
      <w:bCs/>
      <w:color w:val="4F81BD" w:themeColor="accent1"/>
      <w:sz w:val="18"/>
      <w:szCs w:val="18"/>
    </w:rPr>
  </w:style>
  <w:style w:type="character" w:styleId="CommentReference">
    <w:name w:val="annotation reference"/>
    <w:basedOn w:val="DefaultParagraphFont"/>
    <w:uiPriority w:val="99"/>
    <w:semiHidden/>
    <w:unhideWhenUsed/>
    <w:rsid w:val="003C041B"/>
    <w:rPr>
      <w:sz w:val="16"/>
      <w:szCs w:val="16"/>
    </w:rPr>
  </w:style>
  <w:style w:type="paragraph" w:styleId="CommentText">
    <w:name w:val="annotation text"/>
    <w:basedOn w:val="Normal"/>
    <w:link w:val="CommentTextChar"/>
    <w:uiPriority w:val="99"/>
    <w:semiHidden/>
    <w:unhideWhenUsed/>
    <w:rsid w:val="003C041B"/>
    <w:rPr>
      <w:sz w:val="20"/>
      <w:szCs w:val="20"/>
    </w:rPr>
  </w:style>
  <w:style w:type="character" w:customStyle="1" w:styleId="CommentTextChar">
    <w:name w:val="Comment Text Char"/>
    <w:basedOn w:val="DefaultParagraphFont"/>
    <w:link w:val="CommentText"/>
    <w:uiPriority w:val="99"/>
    <w:semiHidden/>
    <w:rsid w:val="003C041B"/>
    <w:rPr>
      <w:rFonts w:cs="Traditional Arabic"/>
      <w:noProof/>
      <w:lang w:eastAsia="ar-SA"/>
    </w:rPr>
  </w:style>
  <w:style w:type="paragraph" w:styleId="CommentSubject">
    <w:name w:val="annotation subject"/>
    <w:basedOn w:val="CommentText"/>
    <w:next w:val="CommentText"/>
    <w:link w:val="CommentSubjectChar"/>
    <w:uiPriority w:val="99"/>
    <w:semiHidden/>
    <w:unhideWhenUsed/>
    <w:rsid w:val="003C041B"/>
    <w:rPr>
      <w:b/>
      <w:bCs/>
    </w:rPr>
  </w:style>
  <w:style w:type="character" w:customStyle="1" w:styleId="CommentSubjectChar">
    <w:name w:val="Comment Subject Char"/>
    <w:basedOn w:val="CommentTextChar"/>
    <w:link w:val="CommentSubject"/>
    <w:uiPriority w:val="99"/>
    <w:semiHidden/>
    <w:rsid w:val="003C041B"/>
    <w:rPr>
      <w:rFonts w:cs="Traditional Arabic"/>
      <w:b/>
      <w:bCs/>
      <w:noProof/>
      <w:lang w:eastAsia="ar-SA"/>
    </w:rPr>
  </w:style>
  <w:style w:type="paragraph" w:styleId="NoSpacing">
    <w:name w:val="No Spacing"/>
    <w:uiPriority w:val="1"/>
    <w:qFormat/>
    <w:rsid w:val="00CC7125"/>
    <w:pPr>
      <w:bidi/>
    </w:pPr>
    <w:rPr>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631696">
      <w:bodyDiv w:val="1"/>
      <w:marLeft w:val="0"/>
      <w:marRight w:val="0"/>
      <w:marTop w:val="0"/>
      <w:marBottom w:val="0"/>
      <w:divBdr>
        <w:top w:val="none" w:sz="0" w:space="0" w:color="auto"/>
        <w:left w:val="none" w:sz="0" w:space="0" w:color="auto"/>
        <w:bottom w:val="none" w:sz="0" w:space="0" w:color="auto"/>
        <w:right w:val="none" w:sz="0" w:space="0" w:color="auto"/>
      </w:divBdr>
    </w:div>
    <w:div w:id="824203535">
      <w:bodyDiv w:val="1"/>
      <w:marLeft w:val="0"/>
      <w:marRight w:val="0"/>
      <w:marTop w:val="0"/>
      <w:marBottom w:val="0"/>
      <w:divBdr>
        <w:top w:val="none" w:sz="0" w:space="0" w:color="auto"/>
        <w:left w:val="none" w:sz="0" w:space="0" w:color="auto"/>
        <w:bottom w:val="none" w:sz="0" w:space="0" w:color="auto"/>
        <w:right w:val="none" w:sz="0" w:space="0" w:color="auto"/>
      </w:divBdr>
    </w:div>
    <w:div w:id="844630822">
      <w:bodyDiv w:val="1"/>
      <w:marLeft w:val="0"/>
      <w:marRight w:val="0"/>
      <w:marTop w:val="0"/>
      <w:marBottom w:val="0"/>
      <w:divBdr>
        <w:top w:val="none" w:sz="0" w:space="0" w:color="auto"/>
        <w:left w:val="none" w:sz="0" w:space="0" w:color="auto"/>
        <w:bottom w:val="none" w:sz="0" w:space="0" w:color="auto"/>
        <w:right w:val="none" w:sz="0" w:space="0" w:color="auto"/>
      </w:divBdr>
    </w:div>
    <w:div w:id="1012341768">
      <w:bodyDiv w:val="1"/>
      <w:marLeft w:val="0"/>
      <w:marRight w:val="0"/>
      <w:marTop w:val="0"/>
      <w:marBottom w:val="0"/>
      <w:divBdr>
        <w:top w:val="none" w:sz="0" w:space="0" w:color="auto"/>
        <w:left w:val="none" w:sz="0" w:space="0" w:color="auto"/>
        <w:bottom w:val="none" w:sz="0" w:space="0" w:color="auto"/>
        <w:right w:val="none" w:sz="0" w:space="0" w:color="auto"/>
      </w:divBdr>
    </w:div>
    <w:div w:id="1118716400">
      <w:bodyDiv w:val="1"/>
      <w:marLeft w:val="0"/>
      <w:marRight w:val="0"/>
      <w:marTop w:val="0"/>
      <w:marBottom w:val="0"/>
      <w:divBdr>
        <w:top w:val="none" w:sz="0" w:space="0" w:color="auto"/>
        <w:left w:val="none" w:sz="0" w:space="0" w:color="auto"/>
        <w:bottom w:val="none" w:sz="0" w:space="0" w:color="auto"/>
        <w:right w:val="none" w:sz="0" w:space="0" w:color="auto"/>
      </w:divBdr>
    </w:div>
    <w:div w:id="1160074753">
      <w:bodyDiv w:val="1"/>
      <w:marLeft w:val="0"/>
      <w:marRight w:val="0"/>
      <w:marTop w:val="0"/>
      <w:marBottom w:val="0"/>
      <w:divBdr>
        <w:top w:val="none" w:sz="0" w:space="0" w:color="auto"/>
        <w:left w:val="none" w:sz="0" w:space="0" w:color="auto"/>
        <w:bottom w:val="none" w:sz="0" w:space="0" w:color="auto"/>
        <w:right w:val="none" w:sz="0" w:space="0" w:color="auto"/>
      </w:divBdr>
    </w:div>
    <w:div w:id="2140612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24" Type="http://schemas.openxmlformats.org/officeDocument/2006/relationships/oleObject" Target="embeddings/oleObject5.bin"/><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7.bin"/><Relationship Id="rId10" Type="http://schemas.openxmlformats.org/officeDocument/2006/relationships/chart" Target="charts/chart3.xml"/><Relationship Id="rId19" Type="http://schemas.openxmlformats.org/officeDocument/2006/relationships/image" Target="media/image3.wmf"/><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openxmlformats.org/officeDocument/2006/relationships/oleObject" Target="embeddings/oleObject4.bin"/><Relationship Id="rId27" Type="http://schemas.openxmlformats.org/officeDocument/2006/relationships/image" Target="media/image7.wmf"/><Relationship Id="rId30" Type="http://schemas.openxmlformats.org/officeDocument/2006/relationships/footer" Target="foot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3.xml.rels><?xml version="1.0" encoding="UTF-8" standalone="yes"?>
<Relationships xmlns="http://schemas.openxmlformats.org/package/2006/relationships"><Relationship Id="rId2" Type="http://schemas.openxmlformats.org/officeDocument/2006/relationships/package" Target="../embeddings/Microsoft_Excel_Worksheet2.xlsx"/><Relationship Id="rId1" Type="http://schemas.openxmlformats.org/officeDocument/2006/relationships/themeOverride" Target="../theme/themeOverride2.xml"/></Relationships>
</file>

<file path=word/charts/_rels/chart4.xml.rels><?xml version="1.0" encoding="UTF-8" standalone="yes"?>
<Relationships xmlns="http://schemas.openxmlformats.org/package/2006/relationships"><Relationship Id="rId2" Type="http://schemas.openxmlformats.org/officeDocument/2006/relationships/package" Target="../embeddings/Microsoft_Excel_Worksheet3.xlsx"/><Relationship Id="rId1" Type="http://schemas.openxmlformats.org/officeDocument/2006/relationships/themeOverride" Target="../theme/themeOverride3.xml"/></Relationships>
</file>

<file path=word/charts/_rels/chart5.xml.rels><?xml version="1.0" encoding="UTF-8" standalone="yes"?>
<Relationships xmlns="http://schemas.openxmlformats.org/package/2006/relationships"><Relationship Id="rId2" Type="http://schemas.openxmlformats.org/officeDocument/2006/relationships/package" Target="../embeddings/Microsoft_Excel_Worksheet4.xlsx"/><Relationship Id="rId1" Type="http://schemas.openxmlformats.org/officeDocument/2006/relationships/themeOverride" Target="../theme/themeOverride4.xml"/></Relationships>
</file>

<file path=word/charts/_rels/chart6.xml.rels><?xml version="1.0" encoding="UTF-8" standalone="yes"?>
<Relationships xmlns="http://schemas.openxmlformats.org/package/2006/relationships"><Relationship Id="rId2" Type="http://schemas.openxmlformats.org/officeDocument/2006/relationships/package" Target="../embeddings/Microsoft_Excel_Worksheet5.xlsx"/><Relationship Id="rId1" Type="http://schemas.openxmlformats.org/officeDocument/2006/relationships/themeOverride" Target="../theme/themeOverride5.xml"/></Relationships>
</file>

<file path=word/charts/_rels/chart7.xml.rels><?xml version="1.0" encoding="UTF-8" standalone="yes"?>
<Relationships xmlns="http://schemas.openxmlformats.org/package/2006/relationships"><Relationship Id="rId2" Type="http://schemas.openxmlformats.org/officeDocument/2006/relationships/package" Target="../embeddings/Microsoft_Excel_Worksheet6.xlsx"/><Relationship Id="rId1" Type="http://schemas.openxmlformats.org/officeDocument/2006/relationships/themeOverride" Target="../theme/themeOverrid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2318615345496103"/>
          <c:y val="9.5850066934411171E-2"/>
          <c:w val="0.7603476080262126"/>
          <c:h val="0.68016359400859017"/>
        </c:manualLayout>
      </c:layout>
      <c:barChart>
        <c:barDir val="col"/>
        <c:grouping val="clustered"/>
        <c:varyColors val="0"/>
        <c:ser>
          <c:idx val="0"/>
          <c:order val="0"/>
          <c:tx>
            <c:strRef>
              <c:f>Sheet1!$A$2</c:f>
              <c:strCache>
                <c:ptCount val="1"/>
                <c:pt idx="0">
                  <c:v>ذكور</c:v>
                </c:pt>
              </c:strCache>
            </c:strRef>
          </c:tx>
          <c:spPr>
            <a:solidFill>
              <a:schemeClr val="accent2">
                <a:lumMod val="60000"/>
                <a:lumOff val="40000"/>
              </a:schemeClr>
            </a:solidFill>
            <a:ln w="11137">
              <a:solidFill>
                <a:schemeClr val="tx1"/>
              </a:solidFill>
              <a:prstDash val="solid"/>
            </a:ln>
          </c:spPr>
          <c:invertIfNegative val="0"/>
          <c:dLbls>
            <c:spPr>
              <a:noFill/>
              <a:ln w="22273">
                <a:noFill/>
              </a:ln>
              <a:effectLst>
                <a:outerShdw blurRad="50800" dist="50800" dir="5400000" algn="ctr" rotWithShape="0">
                  <a:schemeClr val="tx1"/>
                </a:outerShdw>
              </a:effectLst>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15-24</c:v>
                </c:pt>
                <c:pt idx="1">
                  <c:v>25-34</c:v>
                </c:pt>
                <c:pt idx="2">
                  <c:v>35-44</c:v>
                </c:pt>
                <c:pt idx="3">
                  <c:v>45-54</c:v>
                </c:pt>
                <c:pt idx="4">
                  <c:v>55-64</c:v>
                </c:pt>
                <c:pt idx="5">
                  <c:v>65+</c:v>
                </c:pt>
              </c:strCache>
            </c:strRef>
          </c:cat>
          <c:val>
            <c:numRef>
              <c:f>Sheet1!$B$2:$G$2</c:f>
              <c:numCache>
                <c:formatCode>0.0</c:formatCode>
                <c:ptCount val="6"/>
                <c:pt idx="0">
                  <c:v>42.9</c:v>
                </c:pt>
                <c:pt idx="1">
                  <c:v>84.9</c:v>
                </c:pt>
                <c:pt idx="2">
                  <c:v>87</c:v>
                </c:pt>
                <c:pt idx="3">
                  <c:v>78.3</c:v>
                </c:pt>
                <c:pt idx="4">
                  <c:v>52.9</c:v>
                </c:pt>
                <c:pt idx="5">
                  <c:v>16.7</c:v>
                </c:pt>
              </c:numCache>
            </c:numRef>
          </c:val>
          <c:extLst>
            <c:ext xmlns:c16="http://schemas.microsoft.com/office/drawing/2014/chart" uri="{C3380CC4-5D6E-409C-BE32-E72D297353CC}">
              <c16:uniqueId val="{00000000-F809-45C9-8FD5-63A385ECF7A8}"/>
            </c:ext>
          </c:extLst>
        </c:ser>
        <c:ser>
          <c:idx val="1"/>
          <c:order val="1"/>
          <c:tx>
            <c:strRef>
              <c:f>Sheet1!$A$3</c:f>
              <c:strCache>
                <c:ptCount val="1"/>
                <c:pt idx="0">
                  <c:v>إناث</c:v>
                </c:pt>
              </c:strCache>
            </c:strRef>
          </c:tx>
          <c:spPr>
            <a:solidFill>
              <a:srgbClr val="000000"/>
            </a:solidFill>
            <a:ln w="11137">
              <a:solidFill>
                <a:srgbClr val="000000"/>
              </a:solidFill>
              <a:prstDash val="solid"/>
            </a:ln>
          </c:spPr>
          <c:invertIfNegative val="0"/>
          <c:dLbls>
            <c:dLbl>
              <c:idx val="1"/>
              <c:layout>
                <c:manualLayout>
                  <c:x val="3.4385719452918757E-3"/>
                  <c:y val="-2.030982707678461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F809-45C9-8FD5-63A385ECF7A8}"/>
                </c:ext>
              </c:extLst>
            </c:dLbl>
            <c:dLbl>
              <c:idx val="2"/>
              <c:layout>
                <c:manualLayout>
                  <c:x val="8.4445334855505639E-3"/>
                  <c:y val="-2.340301895662725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F809-45C9-8FD5-63A385ECF7A8}"/>
                </c:ext>
              </c:extLst>
            </c:dLbl>
            <c:dLbl>
              <c:idx val="3"/>
              <c:layout>
                <c:manualLayout>
                  <c:x val="4.6165727643258814E-3"/>
                  <c:y val="-2.0878602898295611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F809-45C9-8FD5-63A385ECF7A8}"/>
                </c:ext>
              </c:extLst>
            </c:dLbl>
            <c:spPr>
              <a:noFill/>
              <a:ln w="22273">
                <a:noFill/>
              </a:ln>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15-24</c:v>
                </c:pt>
                <c:pt idx="1">
                  <c:v>25-34</c:v>
                </c:pt>
                <c:pt idx="2">
                  <c:v>35-44</c:v>
                </c:pt>
                <c:pt idx="3">
                  <c:v>45-54</c:v>
                </c:pt>
                <c:pt idx="4">
                  <c:v>55-64</c:v>
                </c:pt>
                <c:pt idx="5">
                  <c:v>65+</c:v>
                </c:pt>
              </c:strCache>
            </c:strRef>
          </c:cat>
          <c:val>
            <c:numRef>
              <c:f>Sheet1!$B$3:$G$3</c:f>
              <c:numCache>
                <c:formatCode>0.0</c:formatCode>
                <c:ptCount val="6"/>
                <c:pt idx="0">
                  <c:v>8.8000000000000007</c:v>
                </c:pt>
                <c:pt idx="1">
                  <c:v>26.4</c:v>
                </c:pt>
                <c:pt idx="2">
                  <c:v>22.2</c:v>
                </c:pt>
                <c:pt idx="3">
                  <c:v>16.3</c:v>
                </c:pt>
                <c:pt idx="4">
                  <c:v>8.6999999999999993</c:v>
                </c:pt>
                <c:pt idx="5">
                  <c:v>1.2</c:v>
                </c:pt>
              </c:numCache>
            </c:numRef>
          </c:val>
          <c:extLst>
            <c:ext xmlns:c16="http://schemas.microsoft.com/office/drawing/2014/chart" uri="{C3380CC4-5D6E-409C-BE32-E72D297353CC}">
              <c16:uniqueId val="{00000004-F809-45C9-8FD5-63A385ECF7A8}"/>
            </c:ext>
          </c:extLst>
        </c:ser>
        <c:dLbls>
          <c:showLegendKey val="0"/>
          <c:showVal val="1"/>
          <c:showCatName val="0"/>
          <c:showSerName val="0"/>
          <c:showPercent val="0"/>
          <c:showBubbleSize val="0"/>
        </c:dLbls>
        <c:gapWidth val="150"/>
        <c:axId val="1414301088"/>
        <c:axId val="1414304352"/>
      </c:barChart>
      <c:catAx>
        <c:axId val="1414301088"/>
        <c:scaling>
          <c:orientation val="maxMin"/>
        </c:scaling>
        <c:delete val="0"/>
        <c:axPos val="b"/>
        <c:title>
          <c:tx>
            <c:rich>
              <a:bodyPr/>
              <a:lstStyle/>
              <a:p>
                <a:pPr>
                  <a:defRPr lang="ar-SA" sz="790" b="1" i="0" u="none" strike="noStrike" baseline="0">
                    <a:solidFill>
                      <a:srgbClr val="000000"/>
                    </a:solidFill>
                    <a:latin typeface="Arial"/>
                    <a:ea typeface="Arial"/>
                    <a:cs typeface="Arial"/>
                  </a:defRPr>
                </a:pPr>
                <a:r>
                  <a:rPr lang="ar-SA"/>
                  <a:t>الفئات العمرية</a:t>
                </a:r>
              </a:p>
            </c:rich>
          </c:tx>
          <c:layout>
            <c:manualLayout>
              <c:xMode val="edge"/>
              <c:yMode val="edge"/>
              <c:x val="0.4608459059971724"/>
              <c:y val="0.88695579719201945"/>
            </c:manualLayout>
          </c:layout>
          <c:overlay val="0"/>
          <c:spPr>
            <a:noFill/>
            <a:ln w="22273">
              <a:noFill/>
            </a:ln>
          </c:spPr>
        </c:title>
        <c:numFmt formatCode="General" sourceLinked="1"/>
        <c:majorTickMark val="out"/>
        <c:minorTickMark val="none"/>
        <c:tickLblPos val="nextTo"/>
        <c:spPr>
          <a:ln w="2784">
            <a:solidFill>
              <a:srgbClr val="000000"/>
            </a:solidFill>
            <a:prstDash val="solid"/>
          </a:ln>
        </c:spPr>
        <c:txPr>
          <a:bodyPr rot="0" vert="horz"/>
          <a:lstStyle/>
          <a:p>
            <a:pPr>
              <a:defRPr lang="ar-SA" sz="800" b="0"/>
            </a:pPr>
            <a:endParaRPr lang="ar-SA"/>
          </a:p>
        </c:txPr>
        <c:crossAx val="1414304352"/>
        <c:crosses val="autoZero"/>
        <c:auto val="1"/>
        <c:lblAlgn val="ctr"/>
        <c:lblOffset val="100"/>
        <c:tickLblSkip val="1"/>
        <c:tickMarkSkip val="1"/>
        <c:noMultiLvlLbl val="0"/>
      </c:catAx>
      <c:valAx>
        <c:axId val="1414304352"/>
        <c:scaling>
          <c:orientation val="minMax"/>
        </c:scaling>
        <c:delete val="0"/>
        <c:axPos val="r"/>
        <c:title>
          <c:tx>
            <c:rich>
              <a:bodyPr/>
              <a:lstStyle/>
              <a:p>
                <a:pPr>
                  <a:defRPr lang="ar-SA" sz="790" b="1" i="0" u="none" strike="noStrike" baseline="0">
                    <a:solidFill>
                      <a:srgbClr val="000000"/>
                    </a:solidFill>
                    <a:latin typeface="Arial"/>
                    <a:ea typeface="Arial"/>
                    <a:cs typeface="Arial"/>
                  </a:defRPr>
                </a:pPr>
                <a:r>
                  <a:rPr lang="ar-SA"/>
                  <a:t>النسبة المئوية</a:t>
                </a:r>
              </a:p>
            </c:rich>
          </c:tx>
          <c:layout>
            <c:manualLayout>
              <c:xMode val="edge"/>
              <c:yMode val="edge"/>
              <c:x val="0.96974201459669818"/>
              <c:y val="0.34714438179224255"/>
            </c:manualLayout>
          </c:layout>
          <c:overlay val="0"/>
          <c:spPr>
            <a:noFill/>
            <a:ln w="22273">
              <a:noFill/>
            </a:ln>
          </c:spPr>
        </c:title>
        <c:numFmt formatCode="0.0" sourceLinked="1"/>
        <c:majorTickMark val="out"/>
        <c:minorTickMark val="none"/>
        <c:tickLblPos val="nextTo"/>
        <c:spPr>
          <a:ln w="2784">
            <a:solidFill>
              <a:srgbClr val="000000"/>
            </a:solidFill>
            <a:prstDash val="solid"/>
          </a:ln>
        </c:spPr>
        <c:txPr>
          <a:bodyPr rot="0" vert="horz"/>
          <a:lstStyle/>
          <a:p>
            <a:pPr>
              <a:defRPr lang="ar-SA" sz="800" b="0"/>
            </a:pPr>
            <a:endParaRPr lang="ar-SA"/>
          </a:p>
        </c:txPr>
        <c:crossAx val="1414301088"/>
        <c:crosses val="autoZero"/>
        <c:crossBetween val="between"/>
        <c:majorUnit val="20"/>
        <c:minorUnit val="9.3324000000000247"/>
      </c:valAx>
      <c:spPr>
        <a:solidFill>
          <a:srgbClr val="FFFFFF"/>
        </a:solidFill>
        <a:ln w="22273">
          <a:noFill/>
        </a:ln>
      </c:spPr>
    </c:plotArea>
    <c:legend>
      <c:legendPos val="r"/>
      <c:layout>
        <c:manualLayout>
          <c:xMode val="edge"/>
          <c:yMode val="edge"/>
          <c:x val="9.0154254060680922E-2"/>
          <c:y val="2.9075821432264681E-2"/>
          <c:w val="8.9147106486501412E-2"/>
          <c:h val="0.22038565802709117"/>
        </c:manualLayout>
      </c:layout>
      <c:overlay val="0"/>
      <c:spPr>
        <a:solidFill>
          <a:srgbClr val="FFFFFF"/>
        </a:solidFill>
        <a:ln w="2784">
          <a:solidFill>
            <a:srgbClr val="000000"/>
          </a:solidFill>
          <a:prstDash val="solid"/>
        </a:ln>
      </c:spPr>
      <c:txPr>
        <a:bodyPr/>
        <a:lstStyle/>
        <a:p>
          <a:pPr>
            <a:defRPr lang="ar-SA" sz="800"/>
          </a:pPr>
          <a:endParaRPr lang="ar-SA"/>
        </a:p>
      </c:txPr>
    </c:legend>
    <c:plotVisOnly val="1"/>
    <c:dispBlanksAs val="gap"/>
    <c:showDLblsOverMax val="0"/>
  </c:chart>
  <c:spPr>
    <a:solidFill>
      <a:srgbClr val="FFFFFF"/>
    </a:solidFill>
    <a:ln>
      <a:noFill/>
    </a:ln>
  </c:spPr>
  <c:txPr>
    <a:bodyPr/>
    <a:lstStyle/>
    <a:p>
      <a:pPr>
        <a:defRPr sz="790" b="0" i="0" u="none" strike="noStrike" baseline="0">
          <a:solidFill>
            <a:srgbClr val="000000"/>
          </a:solidFill>
          <a:latin typeface="Arial"/>
          <a:ea typeface="Arial"/>
          <a:cs typeface="Arial"/>
        </a:defRPr>
      </a:pPr>
      <a:endParaRPr lang="ar-S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1"/>
    </mc:Choice>
    <mc:Fallback>
      <c:style val="1"/>
    </mc:Fallback>
  </mc:AlternateContent>
  <c:chart>
    <c:autoTitleDeleted val="0"/>
    <c:plotArea>
      <c:layout>
        <c:manualLayout>
          <c:layoutTarget val="inner"/>
          <c:xMode val="edge"/>
          <c:yMode val="edge"/>
          <c:x val="0.10165893170638439"/>
          <c:y val="5.7347808705885475E-2"/>
          <c:w val="0.8069019217217992"/>
          <c:h val="0.72645104299320262"/>
        </c:manualLayout>
      </c:layout>
      <c:barChart>
        <c:barDir val="col"/>
        <c:grouping val="clustered"/>
        <c:varyColors val="0"/>
        <c:ser>
          <c:idx val="1"/>
          <c:order val="0"/>
          <c:tx>
            <c:strRef>
              <c:f>Sheet1!$A$2</c:f>
              <c:strCache>
                <c:ptCount val="1"/>
                <c:pt idx="0">
                  <c:v>ذكور</c:v>
                </c:pt>
              </c:strCache>
            </c:strRef>
          </c:tx>
          <c:spPr>
            <a:solidFill>
              <a:schemeClr val="dk1">
                <a:tint val="55000"/>
              </a:schemeClr>
            </a:solidFill>
            <a:ln>
              <a:noFill/>
            </a:ln>
            <a:effectLst/>
          </c:spPr>
          <c:invertIfNegative val="0"/>
          <c:dLbls>
            <c:dLbl>
              <c:idx val="5"/>
              <c:layout>
                <c:manualLayout>
                  <c:x val="-6.6225165562913656E-3"/>
                  <c:y val="5.7045065601825443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09D1-4181-9C5C-8CFCCF16C7B3}"/>
                </c:ext>
              </c:extLst>
            </c:dLbl>
            <c:spPr>
              <a:noFill/>
              <a:ln>
                <a:noFill/>
              </a:ln>
              <a:effectLst/>
            </c:spPr>
            <c:txPr>
              <a:bodyPr rot="0" spcFirstLastPara="1" vertOverflow="ellipsis" vert="horz" wrap="square" anchor="ctr" anchorCtr="1"/>
              <a:lstStyle/>
              <a:p>
                <a:pPr>
                  <a:defRPr lang="ar-SA" sz="796" b="0" i="0" u="none" strike="noStrike" kern="1200" baseline="0">
                    <a:solidFill>
                      <a:srgbClr val="000000"/>
                    </a:solidFill>
                    <a:latin typeface="Arial"/>
                    <a:ea typeface="Arial"/>
                    <a:cs typeface="Arial"/>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الزراعة والصيد والحراجة وصيد الأسماك</c:v>
                </c:pt>
                <c:pt idx="1">
                  <c:v>النقل والتخزين والاتصالات</c:v>
                </c:pt>
                <c:pt idx="2">
                  <c:v>التعدين والمحاجر والصناعة التحويلية</c:v>
                </c:pt>
                <c:pt idx="3">
                  <c:v>البناء والتشييد</c:v>
                </c:pt>
                <c:pt idx="4">
                  <c:v>التجارة والمطاعم والفنادق</c:v>
                </c:pt>
                <c:pt idx="5">
                  <c:v>الخدمات والفروع الأخرى</c:v>
                </c:pt>
              </c:strCache>
            </c:strRef>
          </c:cat>
          <c:val>
            <c:numRef>
              <c:f>Sheet1!$B$2:$G$2</c:f>
              <c:numCache>
                <c:formatCode>0.0</c:formatCode>
                <c:ptCount val="6"/>
                <c:pt idx="0">
                  <c:v>6.3</c:v>
                </c:pt>
                <c:pt idx="1">
                  <c:v>6.8</c:v>
                </c:pt>
                <c:pt idx="2">
                  <c:v>14.2</c:v>
                </c:pt>
                <c:pt idx="3">
                  <c:v>19.8</c:v>
                </c:pt>
                <c:pt idx="4">
                  <c:v>23.5</c:v>
                </c:pt>
                <c:pt idx="5">
                  <c:v>29.4</c:v>
                </c:pt>
              </c:numCache>
            </c:numRef>
          </c:val>
          <c:extLst>
            <c:ext xmlns:c16="http://schemas.microsoft.com/office/drawing/2014/chart" uri="{C3380CC4-5D6E-409C-BE32-E72D297353CC}">
              <c16:uniqueId val="{00000001-09D1-4181-9C5C-8CFCCF16C7B3}"/>
            </c:ext>
          </c:extLst>
        </c:ser>
        <c:ser>
          <c:idx val="0"/>
          <c:order val="1"/>
          <c:tx>
            <c:strRef>
              <c:f>Sheet1!$A$3</c:f>
              <c:strCache>
                <c:ptCount val="1"/>
                <c:pt idx="0">
                  <c:v>إناث</c:v>
                </c:pt>
              </c:strCache>
            </c:strRef>
          </c:tx>
          <c:spPr>
            <a:solidFill>
              <a:schemeClr val="dk1">
                <a:tint val="88500"/>
              </a:schemeClr>
            </a:solidFill>
            <a:ln>
              <a:noFill/>
            </a:ln>
            <a:effectLst/>
          </c:spPr>
          <c:invertIfNegative val="0"/>
          <c:dLbls>
            <c:dLbl>
              <c:idx val="1"/>
              <c:layout>
                <c:manualLayout>
                  <c:x val="1.1037527593819181E-2"/>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09D1-4181-9C5C-8CFCCF16C7B3}"/>
                </c:ext>
              </c:extLst>
            </c:dLbl>
            <c:dLbl>
              <c:idx val="2"/>
              <c:layout>
                <c:manualLayout>
                  <c:x val="6.6225165562913656E-3"/>
                  <c:y val="-1.7113519680547643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09D1-4181-9C5C-8CFCCF16C7B3}"/>
                </c:ext>
              </c:extLst>
            </c:dLbl>
            <c:dLbl>
              <c:idx val="3"/>
              <c:layout>
                <c:manualLayout>
                  <c:x val="8.8300220750552726E-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09D1-4181-9C5C-8CFCCF16C7B3}"/>
                </c:ext>
              </c:extLst>
            </c:dLbl>
            <c:dLbl>
              <c:idx val="4"/>
              <c:layout>
                <c:manualLayout>
                  <c:x val="8.8300220750551876E-3"/>
                  <c:y val="-1.1409013120365089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09D1-4181-9C5C-8CFCCF16C7B3}"/>
                </c:ext>
              </c:extLst>
            </c:dLbl>
            <c:spPr>
              <a:noFill/>
              <a:ln>
                <a:noFill/>
              </a:ln>
              <a:effectLst/>
            </c:spPr>
            <c:txPr>
              <a:bodyPr rot="0" spcFirstLastPara="1" vertOverflow="ellipsis" vert="horz" wrap="square" anchor="ctr" anchorCtr="1"/>
              <a:lstStyle/>
              <a:p>
                <a:pPr>
                  <a:defRPr lang="ar-SA" sz="796" b="0" i="0" u="none" strike="noStrike" kern="1200" baseline="0">
                    <a:solidFill>
                      <a:srgbClr val="000000"/>
                    </a:solidFill>
                    <a:latin typeface="Arial"/>
                    <a:ea typeface="Arial"/>
                    <a:cs typeface="Arial"/>
                  </a:defRPr>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الزراعة والصيد والحراجة وصيد الأسماك</c:v>
                </c:pt>
                <c:pt idx="1">
                  <c:v>النقل والتخزين والاتصالات</c:v>
                </c:pt>
                <c:pt idx="2">
                  <c:v>التعدين والمحاجر والصناعة التحويلية</c:v>
                </c:pt>
                <c:pt idx="3">
                  <c:v>البناء والتشييد</c:v>
                </c:pt>
                <c:pt idx="4">
                  <c:v>التجارة والمطاعم والفنادق</c:v>
                </c:pt>
                <c:pt idx="5">
                  <c:v>الخدمات والفروع الأخرى</c:v>
                </c:pt>
              </c:strCache>
            </c:strRef>
          </c:cat>
          <c:val>
            <c:numRef>
              <c:f>Sheet1!$B$3:$G$3</c:f>
              <c:numCache>
                <c:formatCode>0.0</c:formatCode>
                <c:ptCount val="6"/>
                <c:pt idx="0">
                  <c:v>6.8</c:v>
                </c:pt>
                <c:pt idx="1">
                  <c:v>2.8</c:v>
                </c:pt>
                <c:pt idx="2">
                  <c:v>7.2</c:v>
                </c:pt>
                <c:pt idx="3">
                  <c:v>0.6</c:v>
                </c:pt>
                <c:pt idx="4">
                  <c:v>9</c:v>
                </c:pt>
                <c:pt idx="5">
                  <c:v>73.599999999999994</c:v>
                </c:pt>
              </c:numCache>
            </c:numRef>
          </c:val>
          <c:extLst>
            <c:ext xmlns:c16="http://schemas.microsoft.com/office/drawing/2014/chart" uri="{C3380CC4-5D6E-409C-BE32-E72D297353CC}">
              <c16:uniqueId val="{00000006-09D1-4181-9C5C-8CFCCF16C7B3}"/>
            </c:ext>
          </c:extLst>
        </c:ser>
        <c:dLbls>
          <c:showLegendKey val="0"/>
          <c:showVal val="1"/>
          <c:showCatName val="0"/>
          <c:showSerName val="0"/>
          <c:showPercent val="0"/>
          <c:showBubbleSize val="0"/>
        </c:dLbls>
        <c:gapWidth val="150"/>
        <c:axId val="1414294016"/>
        <c:axId val="1414304896"/>
      </c:barChart>
      <c:catAx>
        <c:axId val="1414294016"/>
        <c:scaling>
          <c:orientation val="maxMin"/>
        </c:scaling>
        <c:delete val="0"/>
        <c:axPos val="b"/>
        <c:title>
          <c:tx>
            <c:rich>
              <a:bodyPr rot="0" spcFirstLastPara="1" vertOverflow="ellipsis" vert="horz" wrap="square" anchor="ctr" anchorCtr="1"/>
              <a:lstStyle/>
              <a:p>
                <a:pPr>
                  <a:defRPr lang="ar-SA" sz="838" b="1" i="0" u="none" strike="noStrike" kern="1200" baseline="0">
                    <a:solidFill>
                      <a:srgbClr val="000000"/>
                    </a:solidFill>
                    <a:latin typeface="Arial"/>
                    <a:ea typeface="Arial"/>
                    <a:cs typeface="Arial"/>
                  </a:defRPr>
                </a:pPr>
                <a:r>
                  <a:rPr lang="ar-SA"/>
                  <a:t>النشاط الاقتصادي</a:t>
                </a:r>
              </a:p>
            </c:rich>
          </c:tx>
          <c:layout>
            <c:manualLayout>
              <c:xMode val="edge"/>
              <c:yMode val="edge"/>
              <c:x val="0.4523561144750341"/>
              <c:y val="0.93621159922378638"/>
            </c:manualLayout>
          </c:layout>
          <c:overlay val="0"/>
          <c:spPr>
            <a:noFill/>
            <a:ln w="23770">
              <a:noFill/>
            </a:ln>
            <a:effectLst/>
          </c:spPr>
          <c:txPr>
            <a:bodyPr rot="0" spcFirstLastPara="1" vertOverflow="ellipsis" vert="horz" wrap="square" anchor="ctr" anchorCtr="1"/>
            <a:lstStyle/>
            <a:p>
              <a:pPr>
                <a:defRPr lang="ar-SA" sz="838" b="1" i="0" u="none" strike="noStrike" kern="1200" baseline="0">
                  <a:solidFill>
                    <a:srgbClr val="000000"/>
                  </a:solidFill>
                  <a:latin typeface="Arial"/>
                  <a:ea typeface="Arial"/>
                  <a:cs typeface="Arial"/>
                </a:defRPr>
              </a:pPr>
              <a:endParaRPr lang="ar-SA"/>
            </a:p>
          </c:txPr>
        </c:title>
        <c:numFmt formatCode="0%" sourceLinked="0"/>
        <c:majorTickMark val="out"/>
        <c:minorTickMark val="none"/>
        <c:tickLblPos val="nextTo"/>
        <c:spPr>
          <a:noFill/>
          <a:ln w="2971" cap="flat" cmpd="sng" algn="ctr">
            <a:solidFill>
              <a:srgbClr val="000000"/>
            </a:solidFill>
            <a:prstDash val="solid"/>
            <a:round/>
          </a:ln>
          <a:effectLst/>
        </c:spPr>
        <c:txPr>
          <a:bodyPr rot="0" spcFirstLastPara="1" vertOverflow="ellipsis" wrap="square" anchor="ctr" anchorCtr="1"/>
          <a:lstStyle/>
          <a:p>
            <a:pPr>
              <a:defRPr lang="ar-SA" sz="800" b="0" i="0" u="none" strike="noStrike" kern="1200" baseline="0">
                <a:solidFill>
                  <a:srgbClr val="000000"/>
                </a:solidFill>
                <a:latin typeface="Arial"/>
                <a:ea typeface="Arial"/>
                <a:cs typeface="Arial"/>
              </a:defRPr>
            </a:pPr>
            <a:endParaRPr lang="ar-SA"/>
          </a:p>
        </c:txPr>
        <c:crossAx val="1414304896"/>
        <c:crosses val="autoZero"/>
        <c:auto val="1"/>
        <c:lblAlgn val="ctr"/>
        <c:lblOffset val="100"/>
        <c:tickLblSkip val="1"/>
        <c:tickMarkSkip val="1"/>
        <c:noMultiLvlLbl val="0"/>
      </c:catAx>
      <c:valAx>
        <c:axId val="1414304896"/>
        <c:scaling>
          <c:orientation val="minMax"/>
          <c:max val="80"/>
        </c:scaling>
        <c:delete val="0"/>
        <c:axPos val="r"/>
        <c:title>
          <c:tx>
            <c:rich>
              <a:bodyPr rot="-5400000" spcFirstLastPara="1" vertOverflow="ellipsis" vert="horz" wrap="square" anchor="ctr" anchorCtr="1"/>
              <a:lstStyle/>
              <a:p>
                <a:pPr>
                  <a:defRPr lang="ar-SA" sz="838" b="1" i="0" u="none" strike="noStrike" kern="1200" baseline="0">
                    <a:solidFill>
                      <a:srgbClr val="000000"/>
                    </a:solidFill>
                    <a:latin typeface="Arial"/>
                    <a:ea typeface="Arial"/>
                    <a:cs typeface="Arial"/>
                  </a:defRPr>
                </a:pPr>
                <a:r>
                  <a:rPr lang="ar-SA"/>
                  <a:t>النسبة المئوية</a:t>
                </a:r>
              </a:p>
            </c:rich>
          </c:tx>
          <c:layout>
            <c:manualLayout>
              <c:xMode val="edge"/>
              <c:yMode val="edge"/>
              <c:x val="0.95934329968808896"/>
              <c:y val="0.28059967516309353"/>
            </c:manualLayout>
          </c:layout>
          <c:overlay val="0"/>
          <c:spPr>
            <a:noFill/>
            <a:ln w="23770">
              <a:noFill/>
            </a:ln>
            <a:effectLst/>
          </c:spPr>
          <c:txPr>
            <a:bodyPr rot="-5400000" spcFirstLastPara="1" vertOverflow="ellipsis" vert="horz" wrap="square" anchor="ctr" anchorCtr="1"/>
            <a:lstStyle/>
            <a:p>
              <a:pPr>
                <a:defRPr lang="ar-SA" sz="838" b="1" i="0" u="none" strike="noStrike" kern="1200" baseline="0">
                  <a:solidFill>
                    <a:srgbClr val="000000"/>
                  </a:solidFill>
                  <a:latin typeface="Arial"/>
                  <a:ea typeface="Arial"/>
                  <a:cs typeface="Arial"/>
                </a:defRPr>
              </a:pPr>
              <a:endParaRPr lang="ar-SA"/>
            </a:p>
          </c:txPr>
        </c:title>
        <c:numFmt formatCode="0" sourceLinked="0"/>
        <c:majorTickMark val="out"/>
        <c:minorTickMark val="none"/>
        <c:tickLblPos val="nextTo"/>
        <c:spPr>
          <a:noFill/>
          <a:ln w="2971" cap="flat" cmpd="sng" algn="ctr">
            <a:solidFill>
              <a:srgbClr val="000000"/>
            </a:solidFill>
            <a:prstDash val="solid"/>
            <a:round/>
          </a:ln>
          <a:effectLst/>
        </c:spPr>
        <c:txPr>
          <a:bodyPr rot="0" spcFirstLastPara="1" vertOverflow="ellipsis" wrap="square" anchor="ctr" anchorCtr="1"/>
          <a:lstStyle/>
          <a:p>
            <a:pPr>
              <a:defRPr lang="ar-SA" sz="800" b="0" i="0" u="none" strike="noStrike" kern="1200" baseline="0">
                <a:solidFill>
                  <a:srgbClr val="000000"/>
                </a:solidFill>
                <a:latin typeface="Arial"/>
                <a:ea typeface="Arial"/>
                <a:cs typeface="Arial"/>
              </a:defRPr>
            </a:pPr>
            <a:endParaRPr lang="ar-SA"/>
          </a:p>
        </c:txPr>
        <c:crossAx val="1414294016"/>
        <c:crosses val="autoZero"/>
        <c:crossBetween val="between"/>
        <c:majorUnit val="10"/>
      </c:valAx>
      <c:spPr>
        <a:solidFill>
          <a:srgbClr val="FFFFFF"/>
        </a:solidFill>
        <a:ln w="11885">
          <a:noFill/>
          <a:prstDash val="solid"/>
        </a:ln>
        <a:effectLst/>
      </c:spPr>
    </c:plotArea>
    <c:legend>
      <c:legendPos val="t"/>
      <c:layout>
        <c:manualLayout>
          <c:xMode val="edge"/>
          <c:yMode val="edge"/>
          <c:x val="0.46959124952969733"/>
          <c:y val="0.102890739833415"/>
          <c:w val="0.16394554324573302"/>
          <c:h val="8.2535965463895661E-2"/>
        </c:manualLayout>
      </c:layout>
      <c:overlay val="0"/>
      <c:spPr>
        <a:solidFill>
          <a:srgbClr val="FFFFFF"/>
        </a:solidFill>
        <a:ln w="2971">
          <a:solidFill>
            <a:srgbClr val="000000"/>
          </a:solidFill>
          <a:prstDash val="solid"/>
        </a:ln>
        <a:effectLst/>
      </c:spPr>
      <c:txPr>
        <a:bodyPr rot="0" spcFirstLastPara="1" vertOverflow="ellipsis" vert="horz" wrap="square" anchor="ctr" anchorCtr="1"/>
        <a:lstStyle/>
        <a:p>
          <a:pPr>
            <a:defRPr lang="ar-SA" sz="800" b="0" i="0" u="none" strike="noStrike" kern="1200" baseline="0">
              <a:solidFill>
                <a:srgbClr val="000000"/>
              </a:solidFill>
              <a:latin typeface="Arial"/>
              <a:ea typeface="Arial"/>
              <a:cs typeface="Arial"/>
            </a:defRPr>
          </a:pPr>
          <a:endParaRPr lang="ar-SA"/>
        </a:p>
      </c:txPr>
    </c:legend>
    <c:plotVisOnly val="1"/>
    <c:dispBlanksAs val="gap"/>
    <c:showDLblsOverMax val="0"/>
  </c:chart>
  <c:spPr>
    <a:noFill/>
    <a:ln w="9525" cap="flat" cmpd="sng" algn="ctr">
      <a:noFill/>
      <a:prstDash val="solid"/>
      <a:round/>
    </a:ln>
    <a:effectLst/>
  </c:spPr>
  <c:txPr>
    <a:bodyPr/>
    <a:lstStyle/>
    <a:p>
      <a:pPr>
        <a:defRPr sz="843" b="0" i="0" u="none" strike="noStrike" baseline="0">
          <a:solidFill>
            <a:srgbClr val="000000"/>
          </a:solidFill>
          <a:latin typeface="Arial"/>
          <a:ea typeface="Arial"/>
          <a:cs typeface="Arial"/>
        </a:defRPr>
      </a:pPr>
      <a:endParaRPr lang="ar-S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5206357437556025E-2"/>
          <c:y val="7.4067380921648426E-2"/>
          <c:w val="0.78936997634723483"/>
          <c:h val="0.76255122950820065"/>
        </c:manualLayout>
      </c:layout>
      <c:barChart>
        <c:barDir val="col"/>
        <c:grouping val="clustered"/>
        <c:varyColors val="0"/>
        <c:ser>
          <c:idx val="0"/>
          <c:order val="0"/>
          <c:tx>
            <c:strRef>
              <c:f>Sheet1!$A$2</c:f>
              <c:strCache>
                <c:ptCount val="1"/>
                <c:pt idx="0">
                  <c:v>الأجر الوسيط اليومي بالشيقل</c:v>
                </c:pt>
              </c:strCache>
            </c:strRef>
          </c:tx>
          <c:spPr>
            <a:solidFill>
              <a:srgbClr val="FFFFFF"/>
            </a:solidFill>
            <a:ln w="11470">
              <a:solidFill>
                <a:srgbClr val="000000"/>
              </a:solidFill>
              <a:prstDash val="solid"/>
            </a:ln>
          </c:spPr>
          <c:invertIfNegative val="0"/>
          <c:dLbls>
            <c:spPr>
              <a:noFill/>
              <a:ln>
                <a:noFill/>
              </a:ln>
              <a:effectLst/>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إسرائيل والمستعمرات</c:v>
                </c:pt>
                <c:pt idx="1">
                  <c:v>قطاع غزة</c:v>
                </c:pt>
                <c:pt idx="2">
                  <c:v> الضفة الغربية</c:v>
                </c:pt>
              </c:strCache>
            </c:strRef>
          </c:cat>
          <c:val>
            <c:numRef>
              <c:f>Sheet1!$B$2:$D$2</c:f>
              <c:numCache>
                <c:formatCode>0.0</c:formatCode>
                <c:ptCount val="3"/>
                <c:pt idx="0">
                  <c:v>250</c:v>
                </c:pt>
                <c:pt idx="1">
                  <c:v>40</c:v>
                </c:pt>
                <c:pt idx="2">
                  <c:v>107.7</c:v>
                </c:pt>
              </c:numCache>
            </c:numRef>
          </c:val>
          <c:extLst>
            <c:ext xmlns:c16="http://schemas.microsoft.com/office/drawing/2014/chart" uri="{C3380CC4-5D6E-409C-BE32-E72D297353CC}">
              <c16:uniqueId val="{00000000-9F17-4359-A061-98802CA2E94C}"/>
            </c:ext>
          </c:extLst>
        </c:ser>
        <c:ser>
          <c:idx val="1"/>
          <c:order val="1"/>
          <c:tx>
            <c:strRef>
              <c:f>Sheet1!$A$3</c:f>
              <c:strCache>
                <c:ptCount val="1"/>
                <c:pt idx="0">
                  <c:v>معدل ساعات العمل الأسبوعية</c:v>
                </c:pt>
              </c:strCache>
            </c:strRef>
          </c:tx>
          <c:spPr>
            <a:solidFill>
              <a:schemeClr val="accent2">
                <a:lumMod val="75000"/>
              </a:schemeClr>
            </a:solidFill>
            <a:ln w="11470">
              <a:solidFill>
                <a:srgbClr val="000000"/>
              </a:solidFill>
              <a:prstDash val="solid"/>
            </a:ln>
          </c:spPr>
          <c:invertIfNegative val="0"/>
          <c:dLbls>
            <c:spPr>
              <a:noFill/>
              <a:ln>
                <a:noFill/>
              </a:ln>
              <a:effectLst/>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إسرائيل والمستعمرات</c:v>
                </c:pt>
                <c:pt idx="1">
                  <c:v>قطاع غزة</c:v>
                </c:pt>
                <c:pt idx="2">
                  <c:v> الضفة الغربية</c:v>
                </c:pt>
              </c:strCache>
            </c:strRef>
          </c:cat>
          <c:val>
            <c:numRef>
              <c:f>Sheet1!$B$3:$D$3</c:f>
              <c:numCache>
                <c:formatCode>0.0</c:formatCode>
                <c:ptCount val="3"/>
                <c:pt idx="0">
                  <c:v>41.4</c:v>
                </c:pt>
                <c:pt idx="1">
                  <c:v>35.1</c:v>
                </c:pt>
                <c:pt idx="2">
                  <c:v>42.7</c:v>
                </c:pt>
              </c:numCache>
            </c:numRef>
          </c:val>
          <c:extLst>
            <c:ext xmlns:c16="http://schemas.microsoft.com/office/drawing/2014/chart" uri="{C3380CC4-5D6E-409C-BE32-E72D297353CC}">
              <c16:uniqueId val="{00000001-9F17-4359-A061-98802CA2E94C}"/>
            </c:ext>
          </c:extLst>
        </c:ser>
        <c:ser>
          <c:idx val="2"/>
          <c:order val="2"/>
          <c:tx>
            <c:strRef>
              <c:f>Sheet1!$A$4</c:f>
              <c:strCache>
                <c:ptCount val="1"/>
                <c:pt idx="0">
                  <c:v> معدل أيام العمل الشهرية</c:v>
                </c:pt>
              </c:strCache>
            </c:strRef>
          </c:tx>
          <c:spPr>
            <a:solidFill>
              <a:srgbClr val="CCCCFF"/>
            </a:solidFill>
            <a:ln w="11470">
              <a:solidFill>
                <a:srgbClr val="000000"/>
              </a:solidFill>
              <a:prstDash val="solid"/>
            </a:ln>
          </c:spPr>
          <c:invertIfNegative val="0"/>
          <c:dLbls>
            <c:spPr>
              <a:noFill/>
              <a:ln>
                <a:noFill/>
              </a:ln>
              <a:effectLst/>
            </c:spPr>
            <c:txPr>
              <a:bodyPr/>
              <a:lstStyle/>
              <a:p>
                <a:pPr>
                  <a:defRPr lang="ar-SA" sz="767"/>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Sheet1!$B$1:$D$1</c:f>
              <c:strCache>
                <c:ptCount val="3"/>
                <c:pt idx="0">
                  <c:v>إسرائيل والمستعمرات</c:v>
                </c:pt>
                <c:pt idx="1">
                  <c:v>قطاع غزة</c:v>
                </c:pt>
                <c:pt idx="2">
                  <c:v> الضفة الغربية</c:v>
                </c:pt>
              </c:strCache>
            </c:strRef>
          </c:cat>
          <c:val>
            <c:numRef>
              <c:f>Sheet1!$B$4:$D$4</c:f>
              <c:numCache>
                <c:formatCode>0.0</c:formatCode>
                <c:ptCount val="3"/>
                <c:pt idx="0">
                  <c:v>20</c:v>
                </c:pt>
                <c:pt idx="1">
                  <c:v>21.9</c:v>
                </c:pt>
                <c:pt idx="2">
                  <c:v>22.5</c:v>
                </c:pt>
              </c:numCache>
            </c:numRef>
          </c:val>
          <c:extLst>
            <c:ext xmlns:c16="http://schemas.microsoft.com/office/drawing/2014/chart" uri="{C3380CC4-5D6E-409C-BE32-E72D297353CC}">
              <c16:uniqueId val="{00000002-9F17-4359-A061-98802CA2E94C}"/>
            </c:ext>
          </c:extLst>
        </c:ser>
        <c:dLbls>
          <c:showLegendKey val="0"/>
          <c:showVal val="1"/>
          <c:showCatName val="0"/>
          <c:showSerName val="0"/>
          <c:showPercent val="0"/>
          <c:showBubbleSize val="0"/>
        </c:dLbls>
        <c:gapWidth val="170"/>
        <c:axId val="1414305440"/>
        <c:axId val="1414299456"/>
      </c:barChart>
      <c:catAx>
        <c:axId val="1414305440"/>
        <c:scaling>
          <c:orientation val="minMax"/>
        </c:scaling>
        <c:delete val="0"/>
        <c:axPos val="b"/>
        <c:title>
          <c:tx>
            <c:rich>
              <a:bodyPr/>
              <a:lstStyle/>
              <a:p>
                <a:pPr>
                  <a:defRPr lang="ar-SA" sz="812" b="1" i="0" u="none" strike="noStrike" baseline="0">
                    <a:solidFill>
                      <a:srgbClr val="000000"/>
                    </a:solidFill>
                    <a:latin typeface="Arial"/>
                    <a:ea typeface="Arial"/>
                    <a:cs typeface="Arial"/>
                  </a:defRPr>
                </a:pPr>
                <a:r>
                  <a:rPr lang="ar-SA"/>
                  <a:t>مكان العمل</a:t>
                </a:r>
              </a:p>
            </c:rich>
          </c:tx>
          <c:layout>
            <c:manualLayout>
              <c:xMode val="edge"/>
              <c:yMode val="edge"/>
              <c:x val="0.49619611126195667"/>
              <c:y val="0.92287346718316265"/>
            </c:manualLayout>
          </c:layout>
          <c:overlay val="0"/>
          <c:spPr>
            <a:noFill/>
            <a:ln w="22939">
              <a:noFill/>
            </a:ln>
          </c:spPr>
        </c:title>
        <c:numFmt formatCode="General" sourceLinked="1"/>
        <c:majorTickMark val="out"/>
        <c:minorTickMark val="none"/>
        <c:tickLblPos val="nextTo"/>
        <c:spPr>
          <a:ln w="2868">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414299456"/>
        <c:crosses val="autoZero"/>
        <c:auto val="0"/>
        <c:lblAlgn val="ctr"/>
        <c:lblOffset val="100"/>
        <c:tickLblSkip val="1"/>
        <c:tickMarkSkip val="1"/>
        <c:noMultiLvlLbl val="0"/>
      </c:catAx>
      <c:valAx>
        <c:axId val="1414299456"/>
        <c:scaling>
          <c:orientation val="minMax"/>
          <c:max val="300"/>
        </c:scaling>
        <c:delete val="0"/>
        <c:axPos val="r"/>
        <c:title>
          <c:tx>
            <c:rich>
              <a:bodyPr/>
              <a:lstStyle/>
              <a:p>
                <a:pPr>
                  <a:defRPr lang="ar-SA" sz="812" b="1" i="0" u="none" strike="noStrike" baseline="0">
                    <a:solidFill>
                      <a:srgbClr val="000000"/>
                    </a:solidFill>
                    <a:latin typeface="Arial"/>
                    <a:ea typeface="Arial"/>
                    <a:cs typeface="Arial"/>
                  </a:defRPr>
                </a:pPr>
                <a:r>
                  <a:rPr lang="ar-SA"/>
                  <a:t>المعدل</a:t>
                </a:r>
              </a:p>
            </c:rich>
          </c:tx>
          <c:layout>
            <c:manualLayout>
              <c:xMode val="edge"/>
              <c:yMode val="edge"/>
              <c:x val="0.95444825573656344"/>
              <c:y val="0.40263350494649713"/>
            </c:manualLayout>
          </c:layout>
          <c:overlay val="0"/>
          <c:spPr>
            <a:noFill/>
            <a:ln w="22939">
              <a:noFill/>
            </a:ln>
          </c:spPr>
        </c:title>
        <c:numFmt formatCode="General" sourceLinked="0"/>
        <c:majorTickMark val="out"/>
        <c:minorTickMark val="none"/>
        <c:tickLblPos val="nextTo"/>
        <c:spPr>
          <a:ln w="2868">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414305440"/>
        <c:crosses val="max"/>
        <c:crossBetween val="between"/>
        <c:majorUnit val="20"/>
      </c:valAx>
      <c:spPr>
        <a:solidFill>
          <a:srgbClr val="FFFFFF"/>
        </a:solidFill>
        <a:ln w="22939">
          <a:noFill/>
        </a:ln>
      </c:spPr>
    </c:plotArea>
    <c:legend>
      <c:legendPos val="r"/>
      <c:layout>
        <c:manualLayout>
          <c:xMode val="edge"/>
          <c:yMode val="edge"/>
          <c:x val="4.2442815678386009E-2"/>
          <c:y val="1.8683962581600377E-2"/>
          <c:w val="0.80107526881720426"/>
          <c:h val="7.1999999999999995E-2"/>
        </c:manualLayout>
      </c:layout>
      <c:overlay val="0"/>
      <c:spPr>
        <a:solidFill>
          <a:srgbClr val="FFFFFF"/>
        </a:solidFill>
        <a:ln w="2868">
          <a:solidFill>
            <a:srgbClr val="000000"/>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showDLblsOverMax val="0"/>
  </c:chart>
  <c:spPr>
    <a:noFill/>
    <a:ln>
      <a:noFill/>
    </a:ln>
  </c:spPr>
  <c:txPr>
    <a:bodyPr/>
    <a:lstStyle/>
    <a:p>
      <a:pPr>
        <a:defRPr sz="812" b="0" i="0" u="none" strike="noStrike" baseline="0">
          <a:solidFill>
            <a:srgbClr val="000000"/>
          </a:solidFill>
          <a:latin typeface="Arial"/>
          <a:ea typeface="Arial"/>
          <a:cs typeface="Arial"/>
        </a:defRPr>
      </a:pPr>
      <a:endParaRPr lang="ar-SA"/>
    </a:p>
  </c:txPr>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3.4826749902118592E-2"/>
          <c:y val="0.14239905356658158"/>
          <c:w val="0.87074759646756861"/>
          <c:h val="0.66795779837865465"/>
        </c:manualLayout>
      </c:layout>
      <c:barChart>
        <c:barDir val="col"/>
        <c:grouping val="clustered"/>
        <c:varyColors val="0"/>
        <c:ser>
          <c:idx val="1"/>
          <c:order val="0"/>
          <c:tx>
            <c:strRef>
              <c:f>Sheet1!$A$4</c:f>
              <c:strCache>
                <c:ptCount val="1"/>
                <c:pt idx="0">
                  <c:v> الضفة الغربية</c:v>
                </c:pt>
              </c:strCache>
            </c:strRef>
          </c:tx>
          <c:spPr>
            <a:solidFill>
              <a:srgbClr val="FFFFFF"/>
            </a:solidFill>
            <a:ln w="11836">
              <a:solidFill>
                <a:srgbClr val="000000"/>
              </a:solidFill>
              <a:prstDash val="solid"/>
            </a:ln>
          </c:spPr>
          <c:invertIfNegative val="0"/>
          <c:dLbls>
            <c:dLbl>
              <c:idx val="0"/>
              <c:layout>
                <c:manualLayout>
                  <c:x val="-1.7249709457959547E-2"/>
                  <c:y val="-6.332074344365487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1901-4CC1-BDD1-A87E37535DBF}"/>
                </c:ext>
              </c:extLst>
            </c:dLbl>
            <c:dLbl>
              <c:idx val="1"/>
              <c:layout>
                <c:manualLayout>
                  <c:x val="-1.7586726235585742E-2"/>
                  <c:y val="2.618982971956100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1901-4CC1-BDD1-A87E37535DBF}"/>
                </c:ext>
              </c:extLst>
            </c:dLbl>
            <c:dLbl>
              <c:idx val="2"/>
              <c:layout>
                <c:manualLayout>
                  <c:x val="-2.444756049329461E-2"/>
                  <c:y val="2.177934119181848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1901-4CC1-BDD1-A87E37535DBF}"/>
                </c:ext>
              </c:extLst>
            </c:dLbl>
            <c:dLbl>
              <c:idx val="3"/>
              <c:layout>
                <c:manualLayout>
                  <c:x val="-2.8200359623555344E-2"/>
                  <c:y val="2.3943503624712169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1901-4CC1-BDD1-A87E37535DBF}"/>
                </c:ext>
              </c:extLst>
            </c:dLbl>
            <c:dLbl>
              <c:idx val="4"/>
              <c:layout>
                <c:manualLayout>
                  <c:x val="-3.3613926712199649E-2"/>
                  <c:y val="3.1652627239680708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1901-4CC1-BDD1-A87E37535DBF}"/>
                </c:ext>
              </c:extLst>
            </c:dLbl>
            <c:dLbl>
              <c:idx val="5"/>
              <c:layout>
                <c:manualLayout>
                  <c:x val="-2.4624067854847408E-2"/>
                  <c:y val="1.6279818470966993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1901-4CC1-BDD1-A87E37535DBF}"/>
                </c:ext>
              </c:extLst>
            </c:dLbl>
            <c:spPr>
              <a:noFill/>
              <a:ln w="23672">
                <a:noFill/>
              </a:ln>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Sheet1!$B$1:$G$1</c:f>
              <c:strCache>
                <c:ptCount val="6"/>
                <c:pt idx="0">
                  <c:v>الخدمات والفروع الأخرى</c:v>
                </c:pt>
                <c:pt idx="1">
                  <c:v>النقل والتخزين والاتصالات</c:v>
                </c:pt>
                <c:pt idx="2">
                  <c:v>التجارة والمطاعم والفنادق</c:v>
                </c:pt>
                <c:pt idx="3">
                  <c:v>البناء والتشييد</c:v>
                </c:pt>
                <c:pt idx="4">
                  <c:v>التعدين والمحاجر والصناعة التحويلية</c:v>
                </c:pt>
                <c:pt idx="5">
                  <c:v>الزراعة والصيد والحراجة وصيد الأسماك</c:v>
                </c:pt>
              </c:strCache>
            </c:strRef>
          </c:cat>
          <c:val>
            <c:numRef>
              <c:f>Sheet1!$B$4:$G$4</c:f>
              <c:numCache>
                <c:formatCode>0.0</c:formatCode>
                <c:ptCount val="6"/>
                <c:pt idx="0">
                  <c:v>115.38461538461539</c:v>
                </c:pt>
                <c:pt idx="1">
                  <c:v>115.38461538461539</c:v>
                </c:pt>
                <c:pt idx="2">
                  <c:v>96.15384615384616</c:v>
                </c:pt>
                <c:pt idx="3">
                  <c:v>100</c:v>
                </c:pt>
                <c:pt idx="4">
                  <c:v>100</c:v>
                </c:pt>
                <c:pt idx="5">
                  <c:v>83.3</c:v>
                </c:pt>
              </c:numCache>
            </c:numRef>
          </c:val>
          <c:extLst>
            <c:ext xmlns:c16="http://schemas.microsoft.com/office/drawing/2014/chart" uri="{C3380CC4-5D6E-409C-BE32-E72D297353CC}">
              <c16:uniqueId val="{00000006-1901-4CC1-BDD1-A87E37535DBF}"/>
            </c:ext>
          </c:extLst>
        </c:ser>
        <c:ser>
          <c:idx val="0"/>
          <c:order val="1"/>
          <c:tx>
            <c:strRef>
              <c:f>Sheet1!$A$3</c:f>
              <c:strCache>
                <c:ptCount val="1"/>
                <c:pt idx="0">
                  <c:v>قطاع غزة</c:v>
                </c:pt>
              </c:strCache>
            </c:strRef>
          </c:tx>
          <c:spPr>
            <a:solidFill>
              <a:srgbClr val="9999FF"/>
            </a:solidFill>
            <a:ln w="11836">
              <a:solidFill>
                <a:srgbClr val="000000"/>
              </a:solidFill>
              <a:prstDash val="solid"/>
            </a:ln>
          </c:spPr>
          <c:invertIfNegative val="0"/>
          <c:dLbls>
            <c:dLbl>
              <c:idx val="0"/>
              <c:layout>
                <c:manualLayout>
                  <c:x val="-4.7074910851561198E-4"/>
                  <c:y val="-5.8242892052286582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1901-4CC1-BDD1-A87E37535DBF}"/>
                </c:ext>
              </c:extLst>
            </c:dLbl>
            <c:dLbl>
              <c:idx val="1"/>
              <c:layout>
                <c:manualLayout>
                  <c:x val="-2.6858338355064434E-3"/>
                  <c:y val="-7.372173305922992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1901-4CC1-BDD1-A87E37535DBF}"/>
                </c:ext>
              </c:extLst>
            </c:dLbl>
            <c:dLbl>
              <c:idx val="2"/>
              <c:layout>
                <c:manualLayout>
                  <c:x val="1.7441612023549658E-3"/>
                  <c:y val="-7.069857647104456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1901-4CC1-BDD1-A87E37535DBF}"/>
                </c:ext>
              </c:extLst>
            </c:dLbl>
            <c:dLbl>
              <c:idx val="3"/>
              <c:layout>
                <c:manualLayout>
                  <c:x val="-5.1619756094024999E-3"/>
                  <c:y val="-7.899249241121432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1901-4CC1-BDD1-A87E37535DBF}"/>
                </c:ext>
              </c:extLst>
            </c:dLbl>
            <c:dLbl>
              <c:idx val="4"/>
              <c:layout>
                <c:manualLayout>
                  <c:x val="-6.2092138803837864E-4"/>
                  <c:y val="-0.12652496024203869"/>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1901-4CC1-BDD1-A87E37535DBF}"/>
                </c:ext>
              </c:extLst>
            </c:dLbl>
            <c:dLbl>
              <c:idx val="5"/>
              <c:layout>
                <c:manualLayout>
                  <c:x val="-5.7328834560205514E-3"/>
                  <c:y val="-4.1057367829021932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1901-4CC1-BDD1-A87E37535DBF}"/>
                </c:ext>
              </c:extLst>
            </c:dLbl>
            <c:spPr>
              <a:noFill/>
              <a:ln w="23672">
                <a:noFill/>
              </a:ln>
            </c:spPr>
            <c:txPr>
              <a:bodyPr/>
              <a:lstStyle/>
              <a:p>
                <a:pPr>
                  <a:defRPr lang="ar-SA" sz="700" baseline="0"/>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Sheet1!$B$1:$G$1</c:f>
              <c:strCache>
                <c:ptCount val="6"/>
                <c:pt idx="0">
                  <c:v>الخدمات والفروع الأخرى</c:v>
                </c:pt>
                <c:pt idx="1">
                  <c:v>النقل والتخزين والاتصالات</c:v>
                </c:pt>
                <c:pt idx="2">
                  <c:v>التجارة والمطاعم والفنادق</c:v>
                </c:pt>
                <c:pt idx="3">
                  <c:v>البناء والتشييد</c:v>
                </c:pt>
                <c:pt idx="4">
                  <c:v>التعدين والمحاجر والصناعة التحويلية</c:v>
                </c:pt>
                <c:pt idx="5">
                  <c:v>الزراعة والصيد والحراجة وصيد الأسماك</c:v>
                </c:pt>
              </c:strCache>
            </c:strRef>
          </c:cat>
          <c:val>
            <c:numRef>
              <c:f>Sheet1!$B$3:$G$3</c:f>
              <c:numCache>
                <c:formatCode>0.0</c:formatCode>
                <c:ptCount val="6"/>
                <c:pt idx="0">
                  <c:v>94.4</c:v>
                </c:pt>
                <c:pt idx="1">
                  <c:v>20</c:v>
                </c:pt>
                <c:pt idx="2">
                  <c:v>25</c:v>
                </c:pt>
                <c:pt idx="3">
                  <c:v>40</c:v>
                </c:pt>
                <c:pt idx="4">
                  <c:v>30</c:v>
                </c:pt>
                <c:pt idx="5">
                  <c:v>20</c:v>
                </c:pt>
              </c:numCache>
            </c:numRef>
          </c:val>
          <c:extLst>
            <c:ext xmlns:c16="http://schemas.microsoft.com/office/drawing/2014/chart" uri="{C3380CC4-5D6E-409C-BE32-E72D297353CC}">
              <c16:uniqueId val="{0000000D-1901-4CC1-BDD1-A87E37535DBF}"/>
            </c:ext>
          </c:extLst>
        </c:ser>
        <c:ser>
          <c:idx val="2"/>
          <c:order val="2"/>
          <c:tx>
            <c:strRef>
              <c:f>Sheet1!$A$2</c:f>
              <c:strCache>
                <c:ptCount val="1"/>
                <c:pt idx="0">
                  <c:v>إسرائيل والمستعمرات</c:v>
                </c:pt>
              </c:strCache>
            </c:strRef>
          </c:tx>
          <c:spPr>
            <a:solidFill>
              <a:srgbClr val="C0504D">
                <a:lumMod val="75000"/>
              </a:srgbClr>
            </a:solidFill>
            <a:ln w="11836">
              <a:solidFill>
                <a:srgbClr val="000000"/>
              </a:solidFill>
              <a:prstDash val="solid"/>
            </a:ln>
          </c:spPr>
          <c:invertIfNegative val="0"/>
          <c:dLbls>
            <c:dLbl>
              <c:idx val="1"/>
              <c:layout>
                <c:manualLayout>
                  <c:x val="1.6172409382804901E-2"/>
                  <c:y val="-1.7518416626918533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1901-4CC1-BDD1-A87E37535DBF}"/>
                </c:ext>
              </c:extLst>
            </c:dLbl>
            <c:spPr>
              <a:noFill/>
              <a:ln w="23672">
                <a:noFill/>
              </a:ln>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Sheet1!$B$1:$G$1</c:f>
              <c:strCache>
                <c:ptCount val="6"/>
                <c:pt idx="0">
                  <c:v>الخدمات والفروع الأخرى</c:v>
                </c:pt>
                <c:pt idx="1">
                  <c:v>النقل والتخزين والاتصالات</c:v>
                </c:pt>
                <c:pt idx="2">
                  <c:v>التجارة والمطاعم والفنادق</c:v>
                </c:pt>
                <c:pt idx="3">
                  <c:v>البناء والتشييد</c:v>
                </c:pt>
                <c:pt idx="4">
                  <c:v>التعدين والمحاجر والصناعة التحويلية</c:v>
                </c:pt>
                <c:pt idx="5">
                  <c:v>الزراعة والصيد والحراجة وصيد الأسماك</c:v>
                </c:pt>
              </c:strCache>
            </c:strRef>
          </c:cat>
          <c:val>
            <c:numRef>
              <c:f>Sheet1!$B$2:$G$2</c:f>
              <c:numCache>
                <c:formatCode>0.0</c:formatCode>
                <c:ptCount val="6"/>
                <c:pt idx="0">
                  <c:v>192.3</c:v>
                </c:pt>
                <c:pt idx="1">
                  <c:v>192.3</c:v>
                </c:pt>
                <c:pt idx="2">
                  <c:v>192.3</c:v>
                </c:pt>
                <c:pt idx="3">
                  <c:v>300</c:v>
                </c:pt>
                <c:pt idx="4">
                  <c:v>220</c:v>
                </c:pt>
                <c:pt idx="5">
                  <c:v>170</c:v>
                </c:pt>
              </c:numCache>
            </c:numRef>
          </c:val>
          <c:extLst>
            <c:ext xmlns:c16="http://schemas.microsoft.com/office/drawing/2014/chart" uri="{C3380CC4-5D6E-409C-BE32-E72D297353CC}">
              <c16:uniqueId val="{0000000F-1901-4CC1-BDD1-A87E37535DBF}"/>
            </c:ext>
          </c:extLst>
        </c:ser>
        <c:dLbls>
          <c:showLegendKey val="0"/>
          <c:showVal val="1"/>
          <c:showCatName val="0"/>
          <c:showSerName val="0"/>
          <c:showPercent val="0"/>
          <c:showBubbleSize val="0"/>
        </c:dLbls>
        <c:gapWidth val="150"/>
        <c:axId val="1414298912"/>
        <c:axId val="1414303264"/>
      </c:barChart>
      <c:catAx>
        <c:axId val="1414298912"/>
        <c:scaling>
          <c:orientation val="minMax"/>
        </c:scaling>
        <c:delete val="0"/>
        <c:axPos val="b"/>
        <c:title>
          <c:tx>
            <c:rich>
              <a:bodyPr/>
              <a:lstStyle/>
              <a:p>
                <a:pPr>
                  <a:defRPr lang="ar-SA" sz="839" b="1" i="0" u="none" strike="noStrike" baseline="0">
                    <a:solidFill>
                      <a:srgbClr val="000000"/>
                    </a:solidFill>
                    <a:latin typeface="Arial"/>
                    <a:ea typeface="Arial"/>
                    <a:cs typeface="Arial"/>
                  </a:defRPr>
                </a:pPr>
                <a:r>
                  <a:rPr lang="ar-SA"/>
                  <a:t>النشاط الاقتصادي</a:t>
                </a:r>
              </a:p>
            </c:rich>
          </c:tx>
          <c:layout>
            <c:manualLayout>
              <c:xMode val="edge"/>
              <c:yMode val="edge"/>
              <c:x val="0.44336985823926695"/>
              <c:y val="0.92298613136320917"/>
            </c:manualLayout>
          </c:layout>
          <c:overlay val="0"/>
          <c:spPr>
            <a:noFill/>
            <a:ln w="23672">
              <a:noFill/>
            </a:ln>
          </c:spPr>
        </c:title>
        <c:numFmt formatCode="General" sourceLinked="1"/>
        <c:majorTickMark val="out"/>
        <c:minorTickMark val="none"/>
        <c:tickLblPos val="nextTo"/>
        <c:spPr>
          <a:noFill/>
          <a:ln>
            <a:solidFill>
              <a:sysClr val="windowText" lastClr="000000"/>
            </a:solidFill>
          </a:ln>
        </c:spPr>
        <c:txPr>
          <a:bodyPr rot="0" vert="horz"/>
          <a:lstStyle/>
          <a:p>
            <a:pPr>
              <a:defRPr lang="ar-SA" sz="800" b="0">
                <a:latin typeface="Arial" panose="020B0604020202020204" pitchFamily="34" charset="0"/>
                <a:cs typeface="Arial" panose="020B0604020202020204" pitchFamily="34" charset="0"/>
              </a:defRPr>
            </a:pPr>
            <a:endParaRPr lang="ar-SA"/>
          </a:p>
        </c:txPr>
        <c:crossAx val="1414303264"/>
        <c:crosses val="autoZero"/>
        <c:auto val="0"/>
        <c:lblAlgn val="ctr"/>
        <c:lblOffset val="100"/>
        <c:tickMarkSkip val="1"/>
        <c:noMultiLvlLbl val="0"/>
      </c:catAx>
      <c:valAx>
        <c:axId val="1414303264"/>
        <c:scaling>
          <c:orientation val="minMax"/>
          <c:max val="400"/>
          <c:min val="0"/>
        </c:scaling>
        <c:delete val="0"/>
        <c:axPos val="r"/>
        <c:title>
          <c:tx>
            <c:rich>
              <a:bodyPr/>
              <a:lstStyle/>
              <a:p>
                <a:pPr>
                  <a:defRPr lang="ar-SA" sz="839" b="1" i="0" u="none" strike="noStrike" baseline="0">
                    <a:solidFill>
                      <a:srgbClr val="000000"/>
                    </a:solidFill>
                    <a:latin typeface="Arial"/>
                    <a:ea typeface="Arial"/>
                    <a:cs typeface="Arial"/>
                  </a:defRPr>
                </a:pPr>
                <a:r>
                  <a:rPr lang="ar-SA"/>
                  <a:t>الأجر الوسيط  اليومي</a:t>
                </a:r>
              </a:p>
            </c:rich>
          </c:tx>
          <c:layout>
            <c:manualLayout>
              <c:xMode val="edge"/>
              <c:yMode val="edge"/>
              <c:x val="0.96206497150563364"/>
              <c:y val="0.28794954966959113"/>
            </c:manualLayout>
          </c:layout>
          <c:overlay val="0"/>
          <c:spPr>
            <a:noFill/>
            <a:ln w="23672">
              <a:noFill/>
            </a:ln>
          </c:spPr>
        </c:title>
        <c:numFmt formatCode="0" sourceLinked="0"/>
        <c:majorTickMark val="out"/>
        <c:minorTickMark val="none"/>
        <c:tickLblPos val="nextTo"/>
        <c:spPr>
          <a:ln w="2959">
            <a:solidFill>
              <a:srgbClr val="000000"/>
            </a:solidFill>
            <a:prstDash val="solid"/>
          </a:ln>
        </c:spPr>
        <c:txPr>
          <a:bodyPr rot="0" vert="horz"/>
          <a:lstStyle/>
          <a:p>
            <a:pPr>
              <a:defRPr lang="ar-SA" sz="800" b="0"/>
            </a:pPr>
            <a:endParaRPr lang="ar-SA"/>
          </a:p>
        </c:txPr>
        <c:crossAx val="1414298912"/>
        <c:crosses val="max"/>
        <c:crossBetween val="between"/>
      </c:valAx>
      <c:spPr>
        <a:solidFill>
          <a:srgbClr val="FFFFFF"/>
        </a:solidFill>
        <a:ln w="23672">
          <a:noFill/>
        </a:ln>
      </c:spPr>
    </c:plotArea>
    <c:legend>
      <c:legendPos val="r"/>
      <c:layout>
        <c:manualLayout>
          <c:xMode val="edge"/>
          <c:yMode val="edge"/>
          <c:x val="0.25675675675675674"/>
          <c:y val="3.0769230769230792E-2"/>
          <c:w val="0.47804054054054052"/>
          <c:h val="8.461538461538462E-2"/>
        </c:manualLayout>
      </c:layout>
      <c:overlay val="0"/>
      <c:spPr>
        <a:solidFill>
          <a:srgbClr val="FFFFFF"/>
        </a:solidFill>
        <a:ln w="2959">
          <a:solidFill>
            <a:srgbClr val="000000"/>
          </a:solidFill>
          <a:prstDash val="solid"/>
        </a:ln>
      </c:spPr>
      <c:txPr>
        <a:bodyPr/>
        <a:lstStyle/>
        <a:p>
          <a:pPr>
            <a:defRPr lang="ar-SA" sz="800"/>
          </a:pPr>
          <a:endParaRPr lang="ar-SA"/>
        </a:p>
      </c:txPr>
    </c:legend>
    <c:plotVisOnly val="1"/>
    <c:dispBlanksAs val="gap"/>
    <c:showDLblsOverMax val="0"/>
  </c:chart>
  <c:spPr>
    <a:noFill/>
    <a:ln>
      <a:noFill/>
    </a:ln>
  </c:spPr>
  <c:txPr>
    <a:bodyPr/>
    <a:lstStyle/>
    <a:p>
      <a:pPr>
        <a:defRPr sz="839" b="0" i="0" u="none" strike="noStrike" baseline="0">
          <a:solidFill>
            <a:srgbClr val="000000"/>
          </a:solidFill>
          <a:latin typeface="Arial"/>
          <a:ea typeface="Arial"/>
          <a:cs typeface="Arial"/>
        </a:defRPr>
      </a:pPr>
      <a:endParaRPr lang="ar-SA"/>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2.6330708661417321E-2"/>
          <c:y val="2.8004308532391758E-2"/>
          <c:w val="0.77508119295457456"/>
          <c:h val="0.87936091959563911"/>
        </c:manualLayout>
      </c:layout>
      <c:barChart>
        <c:barDir val="bar"/>
        <c:grouping val="clustered"/>
        <c:varyColors val="0"/>
        <c:ser>
          <c:idx val="0"/>
          <c:order val="0"/>
          <c:tx>
            <c:strRef>
              <c:f>Sheet1!$A$2</c:f>
              <c:strCache>
                <c:ptCount val="1"/>
                <c:pt idx="0">
                  <c:v>ذكور</c:v>
                </c:pt>
              </c:strCache>
            </c:strRef>
          </c:tx>
          <c:spPr>
            <a:solidFill>
              <a:schemeClr val="accent1">
                <a:lumMod val="20000"/>
                <a:lumOff val="80000"/>
              </a:schemeClr>
            </a:solidFill>
            <a:ln w="12052">
              <a:solidFill>
                <a:srgbClr val="000000"/>
              </a:solidFill>
              <a:prstDash val="solid"/>
            </a:ln>
          </c:spPr>
          <c:invertIfNegative val="0"/>
          <c:dLbls>
            <c:dLbl>
              <c:idx val="0"/>
              <c:layout>
                <c:manualLayout>
                  <c:x val="2.2740193291642982E-3"/>
                  <c:y val="5.565604563795737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47A0-4CCE-B15F-93E31E6F7635}"/>
                </c:ext>
              </c:extLst>
            </c:dLbl>
            <c:dLbl>
              <c:idx val="1"/>
              <c:layout>
                <c:manualLayout>
                  <c:x val="0"/>
                  <c:y val="1.01419878296146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47A0-4CCE-B15F-93E31E6F7635}"/>
                </c:ext>
              </c:extLst>
            </c:dLbl>
            <c:dLbl>
              <c:idx val="2"/>
              <c:layout>
                <c:manualLayout>
                  <c:x val="0"/>
                  <c:y val="6.7613252197430834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2-47A0-4CCE-B15F-93E31E6F7635}"/>
                </c:ext>
              </c:extLst>
            </c:dLbl>
            <c:dLbl>
              <c:idx val="3"/>
              <c:layout>
                <c:manualLayout>
                  <c:x val="0"/>
                  <c:y val="6.7613252197430834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3-47A0-4CCE-B15F-93E31E6F7635}"/>
                </c:ext>
              </c:extLst>
            </c:dLbl>
            <c:dLbl>
              <c:idx val="4"/>
              <c:layout>
                <c:manualLayout>
                  <c:x val="0"/>
                  <c:y val="6.7613252197430834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4-47A0-4CCE-B15F-93E31E6F7635}"/>
                </c:ext>
              </c:extLst>
            </c:dLbl>
            <c:dLbl>
              <c:idx val="5"/>
              <c:layout>
                <c:manualLayout>
                  <c:x val="2.2737608003638092E-3"/>
                  <c:y val="1.01419878296146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5-47A0-4CCE-B15F-93E31E6F7635}"/>
                </c:ext>
              </c:extLst>
            </c:dLbl>
            <c:dLbl>
              <c:idx val="6"/>
              <c:layout>
                <c:manualLayout>
                  <c:x val="0"/>
                  <c:y val="1.01419878296146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6-47A0-4CCE-B15F-93E31E6F7635}"/>
                </c:ext>
              </c:extLst>
            </c:dLbl>
            <c:dLbl>
              <c:idx val="7"/>
              <c:layout>
                <c:manualLayout>
                  <c:x val="-6.8214614373749123E-3"/>
                  <c:y val="6.7613252197430834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7-47A0-4CCE-B15F-93E31E6F7635}"/>
                </c:ext>
              </c:extLst>
            </c:dLbl>
            <c:dLbl>
              <c:idx val="8"/>
              <c:layout>
                <c:manualLayout>
                  <c:x val="4.1689872763045321E-17"/>
                  <c:y val="5.5656045637957376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8-47A0-4CCE-B15F-93E31E6F7635}"/>
                </c:ext>
              </c:extLst>
            </c:dLbl>
            <c:dLbl>
              <c:idx val="9"/>
              <c:layout>
                <c:manualLayout>
                  <c:x val="4.5475216007276114E-3"/>
                  <c:y val="6.7613252197430834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9-47A0-4CCE-B15F-93E31E6F7635}"/>
                </c:ext>
              </c:extLst>
            </c:dLbl>
            <c:dLbl>
              <c:idx val="10"/>
              <c:layout>
                <c:manualLayout>
                  <c:x val="0"/>
                  <c:y val="6.7613252197430834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A-47A0-4CCE-B15F-93E31E6F7635}"/>
                </c:ext>
              </c:extLst>
            </c:dLbl>
            <c:dLbl>
              <c:idx val="11"/>
              <c:layout>
                <c:manualLayout>
                  <c:x val="4.5475216007276114E-3"/>
                  <c:y val="6.7613252197430834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B-47A0-4CCE-B15F-93E31E6F7635}"/>
                </c:ext>
              </c:extLst>
            </c:dLbl>
            <c:dLbl>
              <c:idx val="12"/>
              <c:layout>
                <c:manualLayout>
                  <c:x val="4.5475216007276114E-3"/>
                  <c:y val="1.01419878296146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C-47A0-4CCE-B15F-93E31E6F7635}"/>
                </c:ext>
              </c:extLst>
            </c:dLbl>
            <c:dLbl>
              <c:idx val="13"/>
              <c:layout>
                <c:manualLayout>
                  <c:x val="-4.5475216007275204E-3"/>
                  <c:y val="1.01419878296146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D-47A0-4CCE-B15F-93E31E6F7635}"/>
                </c:ext>
              </c:extLst>
            </c:dLbl>
            <c:dLbl>
              <c:idx val="14"/>
              <c:layout>
                <c:manualLayout>
                  <c:x val="8.3370266246248018E-17"/>
                  <c:y val="1.01419878296146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E-47A0-4CCE-B15F-93E31E6F7635}"/>
                </c:ext>
              </c:extLst>
            </c:dLbl>
            <c:dLbl>
              <c:idx val="15"/>
              <c:layout>
                <c:manualLayout>
                  <c:x val="0"/>
                  <c:y val="1.0141987829614604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F-47A0-4CCE-B15F-93E31E6F7635}"/>
                </c:ext>
              </c:extLst>
            </c:dLbl>
            <c:spPr>
              <a:noFill/>
              <a:ln>
                <a:noFill/>
              </a:ln>
              <a:effectLst/>
            </c:spPr>
            <c:txPr>
              <a:bodyPr/>
              <a:lstStyle/>
              <a:p>
                <a:pPr>
                  <a:defRPr lang="ar-SA"/>
                </a:pPr>
                <a:endParaRPr lang="ar-SA"/>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Sheet1!$B$1:$Q$1</c:f>
              <c:strCache>
                <c:ptCount val="16"/>
                <c:pt idx="0">
                  <c:v>دير البلح</c:v>
                </c:pt>
                <c:pt idx="1">
                  <c:v>خانيونس</c:v>
                </c:pt>
                <c:pt idx="2">
                  <c:v>رفح</c:v>
                </c:pt>
                <c:pt idx="3">
                  <c:v>شمال غزة</c:v>
                </c:pt>
                <c:pt idx="4">
                  <c:v>غزة</c:v>
                </c:pt>
                <c:pt idx="5">
                  <c:v>بيت لحم </c:v>
                </c:pt>
                <c:pt idx="6">
                  <c:v>جنين </c:v>
                </c:pt>
                <c:pt idx="7">
                  <c:v>سلفيت</c:v>
                </c:pt>
                <c:pt idx="8">
                  <c:v>الخليل</c:v>
                </c:pt>
                <c:pt idx="9">
                  <c:v>نابلس </c:v>
                </c:pt>
                <c:pt idx="10">
                  <c:v>أريحا والأغوار</c:v>
                </c:pt>
                <c:pt idx="11">
                  <c:v>طولكرم </c:v>
                </c:pt>
                <c:pt idx="12">
                  <c:v>طوباس والأغوار الشمالية</c:v>
                </c:pt>
                <c:pt idx="13">
                  <c:v>رام الله والبيرة</c:v>
                </c:pt>
                <c:pt idx="14">
                  <c:v>القدس</c:v>
                </c:pt>
                <c:pt idx="15">
                  <c:v>قلقيلية</c:v>
                </c:pt>
              </c:strCache>
            </c:strRef>
          </c:cat>
          <c:val>
            <c:numRef>
              <c:f>Sheet1!$B$2:$Q$2</c:f>
              <c:numCache>
                <c:formatCode>General</c:formatCode>
                <c:ptCount val="16"/>
                <c:pt idx="0" formatCode="0.0">
                  <c:v>47.4</c:v>
                </c:pt>
                <c:pt idx="1">
                  <c:v>41.4</c:v>
                </c:pt>
                <c:pt idx="2">
                  <c:v>46.7</c:v>
                </c:pt>
                <c:pt idx="3">
                  <c:v>35.9</c:v>
                </c:pt>
                <c:pt idx="4">
                  <c:v>41.6</c:v>
                </c:pt>
                <c:pt idx="5">
                  <c:v>24.3</c:v>
                </c:pt>
                <c:pt idx="6">
                  <c:v>14.7</c:v>
                </c:pt>
                <c:pt idx="7">
                  <c:v>18</c:v>
                </c:pt>
                <c:pt idx="8">
                  <c:v>15.8</c:v>
                </c:pt>
                <c:pt idx="9">
                  <c:v>14.1</c:v>
                </c:pt>
                <c:pt idx="10">
                  <c:v>13</c:v>
                </c:pt>
                <c:pt idx="11">
                  <c:v>11.3</c:v>
                </c:pt>
                <c:pt idx="12">
                  <c:v>10</c:v>
                </c:pt>
                <c:pt idx="13">
                  <c:v>8.9</c:v>
                </c:pt>
                <c:pt idx="14">
                  <c:v>5.0999999999999996</c:v>
                </c:pt>
                <c:pt idx="15">
                  <c:v>8.4</c:v>
                </c:pt>
              </c:numCache>
            </c:numRef>
          </c:val>
          <c:extLst>
            <c:ext xmlns:c16="http://schemas.microsoft.com/office/drawing/2014/chart" uri="{C3380CC4-5D6E-409C-BE32-E72D297353CC}">
              <c16:uniqueId val="{00000010-47A0-4CCE-B15F-93E31E6F7635}"/>
            </c:ext>
          </c:extLst>
        </c:ser>
        <c:ser>
          <c:idx val="1"/>
          <c:order val="1"/>
          <c:tx>
            <c:strRef>
              <c:f>Sheet1!$A$3</c:f>
              <c:strCache>
                <c:ptCount val="1"/>
                <c:pt idx="0">
                  <c:v>إناث</c:v>
                </c:pt>
              </c:strCache>
            </c:strRef>
          </c:tx>
          <c:spPr>
            <a:solidFill>
              <a:srgbClr val="993366"/>
            </a:solidFill>
            <a:ln w="12052">
              <a:solidFill>
                <a:srgbClr val="000000"/>
              </a:solidFill>
              <a:prstDash val="solid"/>
            </a:ln>
          </c:spPr>
          <c:invertIfNegative val="0"/>
          <c:dLbls>
            <c:dLbl>
              <c:idx val="8"/>
              <c:layout>
                <c:manualLayout>
                  <c:x val="4.1685133123123534E-17"/>
                  <c:y val="-6.7613252197430834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1-47A0-4CCE-B15F-93E31E6F7635}"/>
                </c:ext>
              </c:extLst>
            </c:dLbl>
            <c:dLbl>
              <c:idx val="14"/>
              <c:layout>
                <c:manualLayout>
                  <c:x val="0"/>
                  <c:y val="-2.0283975659230007E-2"/>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12-47A0-4CCE-B15F-93E31E6F7635}"/>
                </c:ext>
              </c:extLst>
            </c:dLbl>
            <c:spPr>
              <a:noFill/>
              <a:ln>
                <a:noFill/>
              </a:ln>
              <a:effectLst/>
            </c:spPr>
            <c:txPr>
              <a:bodyPr/>
              <a:lstStyle/>
              <a:p>
                <a:pPr>
                  <a:defRPr lang="ar-SA"/>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Sheet1!$B$1:$Q$1</c:f>
              <c:strCache>
                <c:ptCount val="16"/>
                <c:pt idx="0">
                  <c:v>دير البلح</c:v>
                </c:pt>
                <c:pt idx="1">
                  <c:v>خانيونس</c:v>
                </c:pt>
                <c:pt idx="2">
                  <c:v>رفح</c:v>
                </c:pt>
                <c:pt idx="3">
                  <c:v>شمال غزة</c:v>
                </c:pt>
                <c:pt idx="4">
                  <c:v>غزة</c:v>
                </c:pt>
                <c:pt idx="5">
                  <c:v>بيت لحم </c:v>
                </c:pt>
                <c:pt idx="6">
                  <c:v>جنين </c:v>
                </c:pt>
                <c:pt idx="7">
                  <c:v>سلفيت</c:v>
                </c:pt>
                <c:pt idx="8">
                  <c:v>الخليل</c:v>
                </c:pt>
                <c:pt idx="9">
                  <c:v>نابلس </c:v>
                </c:pt>
                <c:pt idx="10">
                  <c:v>أريحا والأغوار</c:v>
                </c:pt>
                <c:pt idx="11">
                  <c:v>طولكرم </c:v>
                </c:pt>
                <c:pt idx="12">
                  <c:v>طوباس والأغوار الشمالية</c:v>
                </c:pt>
                <c:pt idx="13">
                  <c:v>رام الله والبيرة</c:v>
                </c:pt>
                <c:pt idx="14">
                  <c:v>القدس</c:v>
                </c:pt>
                <c:pt idx="15">
                  <c:v>قلقيلية</c:v>
                </c:pt>
              </c:strCache>
            </c:strRef>
          </c:cat>
          <c:val>
            <c:numRef>
              <c:f>Sheet1!$B$3:$Q$3</c:f>
              <c:numCache>
                <c:formatCode>General</c:formatCode>
                <c:ptCount val="16"/>
                <c:pt idx="0">
                  <c:v>66.599999999999994</c:v>
                </c:pt>
                <c:pt idx="1">
                  <c:v>64.8</c:v>
                </c:pt>
                <c:pt idx="2">
                  <c:v>67.900000000000006</c:v>
                </c:pt>
                <c:pt idx="3">
                  <c:v>48.8</c:v>
                </c:pt>
                <c:pt idx="4">
                  <c:v>66.7</c:v>
                </c:pt>
                <c:pt idx="5">
                  <c:v>28.7</c:v>
                </c:pt>
                <c:pt idx="6">
                  <c:v>46.9</c:v>
                </c:pt>
                <c:pt idx="7">
                  <c:v>32.299999999999997</c:v>
                </c:pt>
                <c:pt idx="8">
                  <c:v>31.2</c:v>
                </c:pt>
                <c:pt idx="9">
                  <c:v>27.4</c:v>
                </c:pt>
                <c:pt idx="10">
                  <c:v>19.5</c:v>
                </c:pt>
                <c:pt idx="11">
                  <c:v>22.9</c:v>
                </c:pt>
                <c:pt idx="12">
                  <c:v>21.1</c:v>
                </c:pt>
                <c:pt idx="13">
                  <c:v>13.1</c:v>
                </c:pt>
                <c:pt idx="14">
                  <c:v>14.3</c:v>
                </c:pt>
                <c:pt idx="15">
                  <c:v>30.8</c:v>
                </c:pt>
              </c:numCache>
            </c:numRef>
          </c:val>
          <c:extLst>
            <c:ext xmlns:c16="http://schemas.microsoft.com/office/drawing/2014/chart" uri="{C3380CC4-5D6E-409C-BE32-E72D297353CC}">
              <c16:uniqueId val="{00000013-47A0-4CCE-B15F-93E31E6F7635}"/>
            </c:ext>
          </c:extLst>
        </c:ser>
        <c:dLbls>
          <c:showLegendKey val="0"/>
          <c:showVal val="1"/>
          <c:showCatName val="0"/>
          <c:showSerName val="0"/>
          <c:showPercent val="0"/>
          <c:showBubbleSize val="0"/>
        </c:dLbls>
        <c:gapWidth val="150"/>
        <c:axId val="96893184"/>
        <c:axId val="96907648"/>
      </c:barChart>
      <c:catAx>
        <c:axId val="96893184"/>
        <c:scaling>
          <c:orientation val="minMax"/>
        </c:scaling>
        <c:delete val="0"/>
        <c:axPos val="r"/>
        <c:title>
          <c:tx>
            <c:rich>
              <a:bodyPr/>
              <a:lstStyle/>
              <a:p>
                <a:pPr>
                  <a:defRPr lang="ar-SA" sz="856" b="1" i="0" u="none" strike="noStrike" baseline="0">
                    <a:solidFill>
                      <a:srgbClr val="000000"/>
                    </a:solidFill>
                    <a:latin typeface="Arial"/>
                    <a:ea typeface="Arial"/>
                    <a:cs typeface="Arial"/>
                  </a:defRPr>
                </a:pPr>
                <a:r>
                  <a:rPr lang="ar-SA"/>
                  <a:t>المحافظة</a:t>
                </a:r>
              </a:p>
            </c:rich>
          </c:tx>
          <c:layout>
            <c:manualLayout>
              <c:xMode val="edge"/>
              <c:yMode val="edge"/>
              <c:x val="0.92150952732116942"/>
              <c:y val="0.45760438686934435"/>
            </c:manualLayout>
          </c:layout>
          <c:overlay val="0"/>
          <c:spPr>
            <a:noFill/>
            <a:ln w="24105">
              <a:noFill/>
            </a:ln>
          </c:spPr>
        </c:title>
        <c:numFmt formatCode="General" sourceLinked="1"/>
        <c:majorTickMark val="out"/>
        <c:minorTickMark val="none"/>
        <c:tickLblPos val="nextTo"/>
        <c:spPr>
          <a:ln w="3013">
            <a:solidFill>
              <a:srgbClr val="000000"/>
            </a:solidFill>
            <a:prstDash val="solid"/>
          </a:ln>
        </c:spPr>
        <c:txPr>
          <a:bodyPr rot="0" vert="horz"/>
          <a:lstStyle/>
          <a:p>
            <a:pPr>
              <a:defRPr lang="ar-SA" sz="856"/>
            </a:pPr>
            <a:endParaRPr lang="ar-SA"/>
          </a:p>
        </c:txPr>
        <c:crossAx val="96907648"/>
        <c:crosses val="autoZero"/>
        <c:auto val="0"/>
        <c:lblAlgn val="ctr"/>
        <c:lblOffset val="100"/>
        <c:tickLblSkip val="1"/>
        <c:tickMarkSkip val="1"/>
        <c:noMultiLvlLbl val="0"/>
      </c:catAx>
      <c:valAx>
        <c:axId val="96907648"/>
        <c:scaling>
          <c:orientation val="maxMin"/>
          <c:max val="82"/>
          <c:min val="0"/>
        </c:scaling>
        <c:delete val="0"/>
        <c:axPos val="b"/>
        <c:title>
          <c:tx>
            <c:rich>
              <a:bodyPr/>
              <a:lstStyle/>
              <a:p>
                <a:pPr algn="l">
                  <a:defRPr lang="ar-SA" sz="856" b="1" i="0" u="none" strike="noStrike" baseline="0">
                    <a:solidFill>
                      <a:srgbClr val="000000"/>
                    </a:solidFill>
                    <a:latin typeface="Arial"/>
                    <a:ea typeface="Arial"/>
                    <a:cs typeface="Arial"/>
                  </a:defRPr>
                </a:pPr>
                <a:r>
                  <a:rPr lang="ar-SA"/>
                  <a:t>معدل البطالة</a:t>
                </a:r>
              </a:p>
            </c:rich>
          </c:tx>
          <c:layout>
            <c:manualLayout>
              <c:xMode val="edge"/>
              <c:yMode val="edge"/>
              <c:x val="0.46947046223182826"/>
              <c:y val="0.95940956098436359"/>
            </c:manualLayout>
          </c:layout>
          <c:overlay val="0"/>
          <c:spPr>
            <a:noFill/>
            <a:ln w="24105">
              <a:noFill/>
            </a:ln>
          </c:spPr>
        </c:title>
        <c:numFmt formatCode="0" sourceLinked="0"/>
        <c:majorTickMark val="out"/>
        <c:minorTickMark val="none"/>
        <c:tickLblPos val="nextTo"/>
        <c:spPr>
          <a:ln w="3013">
            <a:solidFill>
              <a:srgbClr val="000000"/>
            </a:solidFill>
            <a:prstDash val="solid"/>
          </a:ln>
        </c:spPr>
        <c:txPr>
          <a:bodyPr rot="0" vert="horz"/>
          <a:lstStyle/>
          <a:p>
            <a:pPr>
              <a:defRPr lang="ar-SA" sz="856"/>
            </a:pPr>
            <a:endParaRPr lang="ar-SA"/>
          </a:p>
        </c:txPr>
        <c:crossAx val="96893184"/>
        <c:crossesAt val="1"/>
        <c:crossBetween val="between"/>
        <c:majorUnit val="5"/>
      </c:valAx>
      <c:spPr>
        <a:solidFill>
          <a:srgbClr val="FFFFFF"/>
        </a:solidFill>
        <a:ln w="24105">
          <a:noFill/>
        </a:ln>
      </c:spPr>
    </c:plotArea>
    <c:legend>
      <c:legendPos val="l"/>
      <c:layout/>
      <c:overlay val="0"/>
      <c:spPr>
        <a:solidFill>
          <a:srgbClr val="FFFFFF"/>
        </a:solidFill>
        <a:ln w="12052">
          <a:solidFill>
            <a:srgbClr val="000000"/>
          </a:solidFill>
          <a:prstDash val="solid"/>
        </a:ln>
      </c:spPr>
      <c:txPr>
        <a:bodyPr/>
        <a:lstStyle/>
        <a:p>
          <a:pPr>
            <a:defRPr lang="ar-SA"/>
          </a:pPr>
          <a:endParaRPr lang="ar-SA"/>
        </a:p>
      </c:txPr>
    </c:legend>
    <c:plotVisOnly val="1"/>
    <c:dispBlanksAs val="gap"/>
    <c:showDLblsOverMax val="0"/>
  </c:chart>
  <c:spPr>
    <a:noFill/>
    <a:ln cmpd="dbl">
      <a:solidFill>
        <a:srgbClr val="000000"/>
      </a:solidFill>
    </a:ln>
  </c:spPr>
  <c:txPr>
    <a:bodyPr/>
    <a:lstStyle/>
    <a:p>
      <a:pPr>
        <a:defRPr sz="808" b="0" i="0" u="none" strike="noStrike" baseline="0">
          <a:solidFill>
            <a:srgbClr val="000000"/>
          </a:solidFill>
          <a:latin typeface="Arial"/>
          <a:ea typeface="Arial"/>
          <a:cs typeface="Arial"/>
        </a:defRPr>
      </a:pPr>
      <a:endParaRPr lang="ar-SA"/>
    </a:p>
  </c:txPr>
  <c:externalData r:id="rId2">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4.8459925210857652E-2"/>
          <c:y val="0.11020408163265306"/>
          <c:w val="0.85206877664399416"/>
          <c:h val="0.73760826771653565"/>
        </c:manualLayout>
      </c:layout>
      <c:barChart>
        <c:barDir val="col"/>
        <c:grouping val="clustered"/>
        <c:varyColors val="0"/>
        <c:ser>
          <c:idx val="0"/>
          <c:order val="0"/>
          <c:tx>
            <c:strRef>
              <c:f>Sheet1!$A$2</c:f>
              <c:strCache>
                <c:ptCount val="1"/>
                <c:pt idx="0">
                  <c:v>ذكور</c:v>
                </c:pt>
              </c:strCache>
            </c:strRef>
          </c:tx>
          <c:spPr>
            <a:solidFill>
              <a:sysClr val="window" lastClr="FFFFFF"/>
            </a:solidFill>
            <a:ln w="11463">
              <a:solidFill>
                <a:sysClr val="windowText" lastClr="000000"/>
              </a:solidFill>
              <a:prstDash val="solid"/>
            </a:ln>
          </c:spPr>
          <c:invertIfNegative val="0"/>
          <c:dLbls>
            <c:spPr>
              <a:noFill/>
              <a:ln>
                <a:noFill/>
              </a:ln>
              <a:effectLst/>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13+</c:v>
                </c:pt>
                <c:pt idx="1">
                  <c:v>10-12</c:v>
                </c:pt>
                <c:pt idx="2">
                  <c:v>7-9</c:v>
                </c:pt>
                <c:pt idx="3">
                  <c:v>1-6</c:v>
                </c:pt>
                <c:pt idx="4">
                  <c:v>0</c:v>
                </c:pt>
              </c:strCache>
            </c:strRef>
          </c:cat>
          <c:val>
            <c:numRef>
              <c:f>Sheet1!$B$2:$F$2</c:f>
              <c:numCache>
                <c:formatCode>0.0</c:formatCode>
                <c:ptCount val="5"/>
                <c:pt idx="0">
                  <c:v>27.7</c:v>
                </c:pt>
                <c:pt idx="1">
                  <c:v>40.700000000000003</c:v>
                </c:pt>
                <c:pt idx="2">
                  <c:v>22.4</c:v>
                </c:pt>
                <c:pt idx="3">
                  <c:v>8.9</c:v>
                </c:pt>
                <c:pt idx="4">
                  <c:v>0.3</c:v>
                </c:pt>
              </c:numCache>
            </c:numRef>
          </c:val>
          <c:extLst>
            <c:ext xmlns:c16="http://schemas.microsoft.com/office/drawing/2014/chart" uri="{C3380CC4-5D6E-409C-BE32-E72D297353CC}">
              <c16:uniqueId val="{00000000-0125-444A-BDAD-A8C5D036BC2D}"/>
            </c:ext>
          </c:extLst>
        </c:ser>
        <c:ser>
          <c:idx val="1"/>
          <c:order val="1"/>
          <c:tx>
            <c:strRef>
              <c:f>Sheet1!$A$3</c:f>
              <c:strCache>
                <c:ptCount val="1"/>
                <c:pt idx="0">
                  <c:v>إناث</c:v>
                </c:pt>
              </c:strCache>
            </c:strRef>
          </c:tx>
          <c:spPr>
            <a:solidFill>
              <a:srgbClr val="993366"/>
            </a:solidFill>
            <a:ln w="11463">
              <a:solidFill>
                <a:srgbClr val="000000"/>
              </a:solidFill>
              <a:prstDash val="solid"/>
            </a:ln>
          </c:spPr>
          <c:invertIfNegative val="0"/>
          <c:dLbls>
            <c:spPr>
              <a:noFill/>
              <a:ln>
                <a:noFill/>
              </a:ln>
              <a:effectLst/>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13+</c:v>
                </c:pt>
                <c:pt idx="1">
                  <c:v>10-12</c:v>
                </c:pt>
                <c:pt idx="2">
                  <c:v>7-9</c:v>
                </c:pt>
                <c:pt idx="3">
                  <c:v>1-6</c:v>
                </c:pt>
                <c:pt idx="4">
                  <c:v>0</c:v>
                </c:pt>
              </c:strCache>
            </c:strRef>
          </c:cat>
          <c:val>
            <c:numRef>
              <c:f>Sheet1!$B$3:$F$3</c:f>
              <c:numCache>
                <c:formatCode>0.0</c:formatCode>
                <c:ptCount val="5"/>
                <c:pt idx="0">
                  <c:v>92.9</c:v>
                </c:pt>
                <c:pt idx="1">
                  <c:v>5.6</c:v>
                </c:pt>
                <c:pt idx="2">
                  <c:v>1.1000000000000001</c:v>
                </c:pt>
                <c:pt idx="3">
                  <c:v>0.4</c:v>
                </c:pt>
                <c:pt idx="4">
                  <c:v>0</c:v>
                </c:pt>
              </c:numCache>
            </c:numRef>
          </c:val>
          <c:extLst>
            <c:ext xmlns:c16="http://schemas.microsoft.com/office/drawing/2014/chart" uri="{C3380CC4-5D6E-409C-BE32-E72D297353CC}">
              <c16:uniqueId val="{00000001-0125-444A-BDAD-A8C5D036BC2D}"/>
            </c:ext>
          </c:extLst>
        </c:ser>
        <c:dLbls>
          <c:showLegendKey val="0"/>
          <c:showVal val="1"/>
          <c:showCatName val="0"/>
          <c:showSerName val="0"/>
          <c:showPercent val="0"/>
          <c:showBubbleSize val="0"/>
        </c:dLbls>
        <c:gapWidth val="150"/>
        <c:axId val="1414294560"/>
        <c:axId val="1414305984"/>
      </c:barChart>
      <c:catAx>
        <c:axId val="1414294560"/>
        <c:scaling>
          <c:orientation val="minMax"/>
        </c:scaling>
        <c:delete val="0"/>
        <c:axPos val="b"/>
        <c:title>
          <c:tx>
            <c:rich>
              <a:bodyPr/>
              <a:lstStyle/>
              <a:p>
                <a:pPr>
                  <a:defRPr lang="ar-SA" sz="812"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1194152611146445"/>
              <c:y val="0.9273146003808348"/>
            </c:manualLayout>
          </c:layout>
          <c:overlay val="0"/>
          <c:spPr>
            <a:noFill/>
            <a:ln w="22927">
              <a:noFill/>
            </a:ln>
          </c:spPr>
        </c:title>
        <c:numFmt formatCode="0" sourceLinked="0"/>
        <c:majorTickMark val="out"/>
        <c:minorTickMark val="none"/>
        <c:tickLblPos val="nextTo"/>
        <c:spPr>
          <a:ln w="2866">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414305984"/>
        <c:crosses val="autoZero"/>
        <c:auto val="0"/>
        <c:lblAlgn val="ctr"/>
        <c:lblOffset val="100"/>
        <c:tickLblSkip val="1"/>
        <c:tickMarkSkip val="1"/>
        <c:noMultiLvlLbl val="0"/>
      </c:catAx>
      <c:valAx>
        <c:axId val="1414305984"/>
        <c:scaling>
          <c:orientation val="minMax"/>
          <c:max val="95"/>
        </c:scaling>
        <c:delete val="0"/>
        <c:axPos val="r"/>
        <c:title>
          <c:tx>
            <c:rich>
              <a:bodyPr/>
              <a:lstStyle/>
              <a:p>
                <a:pPr>
                  <a:defRPr lang="ar-SA" sz="812" b="1" i="0" u="none" strike="noStrike" baseline="0">
                    <a:solidFill>
                      <a:srgbClr val="000000"/>
                    </a:solidFill>
                    <a:latin typeface="Arial"/>
                    <a:ea typeface="Arial"/>
                    <a:cs typeface="Arial"/>
                  </a:defRPr>
                </a:pPr>
                <a:r>
                  <a:rPr lang="ar-SA"/>
                  <a:t>النسبة المئوية </a:t>
                </a:r>
              </a:p>
            </c:rich>
          </c:tx>
          <c:layout>
            <c:manualLayout>
              <c:xMode val="edge"/>
              <c:yMode val="edge"/>
              <c:x val="0.96204533473906173"/>
              <c:y val="0.33877577910955015"/>
            </c:manualLayout>
          </c:layout>
          <c:overlay val="0"/>
          <c:spPr>
            <a:noFill/>
            <a:ln w="22927">
              <a:noFill/>
            </a:ln>
          </c:spPr>
        </c:title>
        <c:numFmt formatCode="0" sourceLinked="0"/>
        <c:majorTickMark val="out"/>
        <c:minorTickMark val="none"/>
        <c:tickLblPos val="nextTo"/>
        <c:spPr>
          <a:ln w="2866">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414294560"/>
        <c:crosses val="max"/>
        <c:crossBetween val="between"/>
      </c:valAx>
      <c:spPr>
        <a:noFill/>
        <a:ln w="22927">
          <a:noFill/>
        </a:ln>
      </c:spPr>
    </c:plotArea>
    <c:legend>
      <c:legendPos val="r"/>
      <c:layout>
        <c:manualLayout>
          <c:xMode val="edge"/>
          <c:yMode val="edge"/>
          <c:x val="0.63233611256818878"/>
          <c:y val="7.3567297163446024E-2"/>
          <c:w val="9.3751310162416668E-2"/>
          <c:h val="0.17283350977550196"/>
        </c:manualLayout>
      </c:layout>
      <c:overlay val="0"/>
      <c:spPr>
        <a:solidFill>
          <a:srgbClr val="FFFFFF"/>
        </a:solidFill>
        <a:ln w="2866">
          <a:solidFill>
            <a:srgbClr val="000000"/>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showDLblsOverMax val="0"/>
  </c:chart>
  <c:spPr>
    <a:noFill/>
    <a:ln>
      <a:noFill/>
    </a:ln>
  </c:spPr>
  <c:txPr>
    <a:bodyPr/>
    <a:lstStyle/>
    <a:p>
      <a:pPr>
        <a:defRPr sz="812" b="0" i="0" u="none" strike="noStrike" baseline="0">
          <a:solidFill>
            <a:srgbClr val="000000"/>
          </a:solidFill>
          <a:latin typeface="Arial"/>
          <a:ea typeface="Arial"/>
          <a:cs typeface="Arial"/>
        </a:defRPr>
      </a:pPr>
      <a:endParaRPr lang="ar-SA"/>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lang="ar-SA" sz="782" b="1" i="0" u="none" strike="noStrike" baseline="0">
                <a:solidFill>
                  <a:srgbClr val="000000"/>
                </a:solidFill>
                <a:latin typeface="Times New Roman"/>
                <a:ea typeface="Times New Roman"/>
                <a:cs typeface="Times New Roman"/>
              </a:defRPr>
            </a:pPr>
            <a:r>
              <a:rPr lang="ar-SA"/>
              <a:t>
</a:t>
            </a:r>
          </a:p>
        </c:rich>
      </c:tx>
      <c:layout>
        <c:manualLayout>
          <c:xMode val="edge"/>
          <c:yMode val="edge"/>
          <c:x val="0.49622640491856568"/>
          <c:y val="0"/>
        </c:manualLayout>
      </c:layout>
      <c:overlay val="0"/>
      <c:spPr>
        <a:noFill/>
        <a:ln w="23366">
          <a:noFill/>
        </a:ln>
      </c:spPr>
    </c:title>
    <c:autoTitleDeleted val="0"/>
    <c:plotArea>
      <c:layout>
        <c:manualLayout>
          <c:layoutTarget val="inner"/>
          <c:xMode val="edge"/>
          <c:yMode val="edge"/>
          <c:x val="2.9651522607969459E-2"/>
          <c:y val="0.17564154318810524"/>
          <c:w val="0.86632478823669767"/>
          <c:h val="0.64876620589722556"/>
        </c:manualLayout>
      </c:layout>
      <c:barChart>
        <c:barDir val="col"/>
        <c:grouping val="clustered"/>
        <c:varyColors val="0"/>
        <c:ser>
          <c:idx val="0"/>
          <c:order val="0"/>
          <c:tx>
            <c:strRef>
              <c:f>Sheet1!$A$2</c:f>
              <c:strCache>
                <c:ptCount val="1"/>
                <c:pt idx="0">
                  <c:v>ذكور</c:v>
                </c:pt>
              </c:strCache>
            </c:strRef>
          </c:tx>
          <c:spPr>
            <a:solidFill>
              <a:schemeClr val="tx2">
                <a:lumMod val="20000"/>
                <a:lumOff val="80000"/>
              </a:schemeClr>
            </a:solidFill>
            <a:ln w="11683">
              <a:solidFill>
                <a:srgbClr val="000000"/>
              </a:solidFill>
              <a:prstDash val="solid"/>
            </a:ln>
          </c:spPr>
          <c:invertIfNegative val="0"/>
          <c:dLbls>
            <c:dLbl>
              <c:idx val="0"/>
              <c:layout>
                <c:manualLayout>
                  <c:x val="-6.7257033964804114E-3"/>
                  <c:y val="-5.387931034482759E-3"/>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0-5D50-4796-86EC-8CFD5173716F}"/>
                </c:ext>
              </c:extLst>
            </c:dLbl>
            <c:dLbl>
              <c:idx val="1"/>
              <c:layout>
                <c:manualLayout>
                  <c:x val="-6.7257033964804114E-3"/>
                  <c:y val="0"/>
                </c:manualLayout>
              </c:layout>
              <c:dLblPos val="outEnd"/>
              <c:showLegendKey val="0"/>
              <c:showVal val="1"/>
              <c:showCatName val="0"/>
              <c:showSerName val="0"/>
              <c:showPercent val="0"/>
              <c:showBubbleSize val="0"/>
              <c:extLst>
                <c:ext xmlns:c15="http://schemas.microsoft.com/office/drawing/2012/chart" uri="{CE6537A1-D6FC-4f65-9D91-7224C49458BB}">
                  <c15:layout/>
                </c:ext>
                <c:ext xmlns:c16="http://schemas.microsoft.com/office/drawing/2014/chart" uri="{C3380CC4-5D6E-409C-BE32-E72D297353CC}">
                  <c16:uniqueId val="{00000001-5D50-4796-86EC-8CFD5173716F}"/>
                </c:ext>
              </c:extLst>
            </c:dLbl>
            <c:spPr>
              <a:noFill/>
              <a:ln>
                <a:noFill/>
              </a:ln>
              <a:effectLst/>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13+</c:v>
                </c:pt>
                <c:pt idx="1">
                  <c:v>10-12</c:v>
                </c:pt>
                <c:pt idx="2">
                  <c:v>7-9</c:v>
                </c:pt>
                <c:pt idx="3">
                  <c:v>1-6</c:v>
                </c:pt>
                <c:pt idx="4">
                  <c:v>0</c:v>
                </c:pt>
              </c:strCache>
            </c:strRef>
          </c:cat>
          <c:val>
            <c:numRef>
              <c:f>Sheet1!$B$2:$F$2</c:f>
              <c:numCache>
                <c:formatCode>0.0</c:formatCode>
                <c:ptCount val="5"/>
                <c:pt idx="0" formatCode="General">
                  <c:v>30.3</c:v>
                </c:pt>
                <c:pt idx="1">
                  <c:v>34</c:v>
                </c:pt>
                <c:pt idx="2" formatCode="General">
                  <c:v>37.5</c:v>
                </c:pt>
                <c:pt idx="3" formatCode="General">
                  <c:v>40.700000000000003</c:v>
                </c:pt>
                <c:pt idx="4" formatCode="General">
                  <c:v>87.6</c:v>
                </c:pt>
              </c:numCache>
            </c:numRef>
          </c:val>
          <c:extLst>
            <c:ext xmlns:c16="http://schemas.microsoft.com/office/drawing/2014/chart" uri="{C3380CC4-5D6E-409C-BE32-E72D297353CC}">
              <c16:uniqueId val="{00000002-5D50-4796-86EC-8CFD5173716F}"/>
            </c:ext>
          </c:extLst>
        </c:ser>
        <c:ser>
          <c:idx val="1"/>
          <c:order val="1"/>
          <c:tx>
            <c:strRef>
              <c:f>Sheet1!$A$3</c:f>
              <c:strCache>
                <c:ptCount val="1"/>
                <c:pt idx="0">
                  <c:v>إناث</c:v>
                </c:pt>
              </c:strCache>
            </c:strRef>
          </c:tx>
          <c:spPr>
            <a:solidFill>
              <a:srgbClr val="993366"/>
            </a:solidFill>
            <a:ln w="11683">
              <a:solidFill>
                <a:srgbClr val="000000"/>
              </a:solidFill>
              <a:prstDash val="solid"/>
            </a:ln>
          </c:spPr>
          <c:invertIfNegative val="0"/>
          <c:dLbls>
            <c:spPr>
              <a:noFill/>
              <a:ln>
                <a:noFill/>
              </a:ln>
              <a:effectLst/>
            </c:spPr>
            <c:txPr>
              <a:bodyPr/>
              <a:lstStyle/>
              <a:p>
                <a:pPr>
                  <a:defRPr lang="ar-SA" sz="800"/>
                </a:pPr>
                <a:endParaRPr lang="ar-SA"/>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Sheet1!$B$1:$F$1</c:f>
              <c:strCache>
                <c:ptCount val="5"/>
                <c:pt idx="0">
                  <c:v>13+</c:v>
                </c:pt>
                <c:pt idx="1">
                  <c:v>10-12</c:v>
                </c:pt>
                <c:pt idx="2">
                  <c:v>7-9</c:v>
                </c:pt>
                <c:pt idx="3">
                  <c:v>1-6</c:v>
                </c:pt>
                <c:pt idx="4">
                  <c:v>0</c:v>
                </c:pt>
              </c:strCache>
            </c:strRef>
          </c:cat>
          <c:val>
            <c:numRef>
              <c:f>Sheet1!$B$3:$F$3</c:f>
              <c:numCache>
                <c:formatCode>General</c:formatCode>
                <c:ptCount val="5"/>
                <c:pt idx="0">
                  <c:v>61.5</c:v>
                </c:pt>
                <c:pt idx="1">
                  <c:v>95.6</c:v>
                </c:pt>
                <c:pt idx="2">
                  <c:v>95.4</c:v>
                </c:pt>
                <c:pt idx="3">
                  <c:v>93.9</c:v>
                </c:pt>
                <c:pt idx="4">
                  <c:v>97.5</c:v>
                </c:pt>
              </c:numCache>
            </c:numRef>
          </c:val>
          <c:extLst>
            <c:ext xmlns:c16="http://schemas.microsoft.com/office/drawing/2014/chart" uri="{C3380CC4-5D6E-409C-BE32-E72D297353CC}">
              <c16:uniqueId val="{00000003-5D50-4796-86EC-8CFD5173716F}"/>
            </c:ext>
          </c:extLst>
        </c:ser>
        <c:dLbls>
          <c:showLegendKey val="0"/>
          <c:showVal val="1"/>
          <c:showCatName val="0"/>
          <c:showSerName val="0"/>
          <c:showPercent val="0"/>
          <c:showBubbleSize val="0"/>
        </c:dLbls>
        <c:gapWidth val="150"/>
        <c:axId val="1414300000"/>
        <c:axId val="1414296192"/>
      </c:barChart>
      <c:catAx>
        <c:axId val="1414300000"/>
        <c:scaling>
          <c:orientation val="minMax"/>
        </c:scaling>
        <c:delete val="0"/>
        <c:axPos val="b"/>
        <c:title>
          <c:tx>
            <c:rich>
              <a:bodyPr/>
              <a:lstStyle/>
              <a:p>
                <a:pPr>
                  <a:defRPr lang="ar-SA" sz="827" b="1" i="0" u="none" strike="noStrike" baseline="0">
                    <a:solidFill>
                      <a:srgbClr val="000000"/>
                    </a:solidFill>
                    <a:latin typeface="Arial"/>
                    <a:ea typeface="Arial"/>
                    <a:cs typeface="Arial"/>
                  </a:defRPr>
                </a:pPr>
                <a:r>
                  <a:rPr lang="ar-SA"/>
                  <a:t>عدد السنوات الدراسية</a:t>
                </a:r>
              </a:p>
            </c:rich>
          </c:tx>
          <c:layout>
            <c:manualLayout>
              <c:xMode val="edge"/>
              <c:yMode val="edge"/>
              <c:x val="0.4412774601804913"/>
              <c:y val="0.92333689221050763"/>
            </c:manualLayout>
          </c:layout>
          <c:overlay val="0"/>
          <c:spPr>
            <a:noFill/>
            <a:ln w="23366">
              <a:noFill/>
            </a:ln>
          </c:spPr>
        </c:title>
        <c:numFmt formatCode="General" sourceLinked="1"/>
        <c:majorTickMark val="out"/>
        <c:minorTickMark val="none"/>
        <c:tickLblPos val="nextTo"/>
        <c:spPr>
          <a:ln w="2921">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414296192"/>
        <c:crosses val="autoZero"/>
        <c:auto val="0"/>
        <c:lblAlgn val="ctr"/>
        <c:lblOffset val="100"/>
        <c:tickLblSkip val="1"/>
        <c:tickMarkSkip val="1"/>
        <c:noMultiLvlLbl val="0"/>
      </c:catAx>
      <c:valAx>
        <c:axId val="1414296192"/>
        <c:scaling>
          <c:orientation val="minMax"/>
          <c:max val="100"/>
        </c:scaling>
        <c:delete val="0"/>
        <c:axPos val="r"/>
        <c:title>
          <c:tx>
            <c:rich>
              <a:bodyPr/>
              <a:lstStyle/>
              <a:p>
                <a:pPr>
                  <a:defRPr lang="ar-SA" sz="827" b="1" i="0" u="none" strike="noStrike" baseline="0">
                    <a:solidFill>
                      <a:srgbClr val="000000"/>
                    </a:solidFill>
                    <a:latin typeface="Arial"/>
                    <a:ea typeface="Arial"/>
                    <a:cs typeface="Arial"/>
                  </a:defRPr>
                </a:pPr>
                <a:r>
                  <a:rPr lang="ar-SA"/>
                  <a:t>النسبة المئوية </a:t>
                </a:r>
              </a:p>
            </c:rich>
          </c:tx>
          <c:layout>
            <c:manualLayout>
              <c:xMode val="edge"/>
              <c:yMode val="edge"/>
              <c:x val="0.94974629414220946"/>
              <c:y val="0.30728854755831575"/>
            </c:manualLayout>
          </c:layout>
          <c:overlay val="0"/>
          <c:spPr>
            <a:noFill/>
            <a:ln w="23366">
              <a:noFill/>
            </a:ln>
          </c:spPr>
        </c:title>
        <c:numFmt formatCode="0" sourceLinked="0"/>
        <c:majorTickMark val="out"/>
        <c:minorTickMark val="none"/>
        <c:tickLblPos val="nextTo"/>
        <c:spPr>
          <a:ln w="2921">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414300000"/>
        <c:crosses val="max"/>
        <c:crossBetween val="between"/>
        <c:majorUnit val="10"/>
      </c:valAx>
      <c:spPr>
        <a:solidFill>
          <a:srgbClr val="FFFFFF"/>
        </a:solidFill>
        <a:ln w="23366">
          <a:noFill/>
        </a:ln>
      </c:spPr>
    </c:plotArea>
    <c:legend>
      <c:legendPos val="r"/>
      <c:layout>
        <c:manualLayout>
          <c:xMode val="edge"/>
          <c:yMode val="edge"/>
          <c:x val="3.952740992603191E-2"/>
          <c:y val="5.2299527049135042E-2"/>
          <c:w val="9.4524539191123844E-2"/>
          <c:h val="0.13570885263734911"/>
        </c:manualLayout>
      </c:layout>
      <c:overlay val="0"/>
      <c:spPr>
        <a:solidFill>
          <a:srgbClr val="FFFFFF"/>
        </a:solidFill>
        <a:ln w="11683">
          <a:solidFill>
            <a:srgbClr val="000000"/>
          </a:solidFill>
          <a:prstDash val="solid"/>
        </a:ln>
      </c:spPr>
      <c:txPr>
        <a:bodyPr/>
        <a:lstStyle/>
        <a:p>
          <a:pPr>
            <a:defRPr lang="ar-SA" sz="800" b="0" i="0" u="none" strike="noStrike" baseline="0">
              <a:solidFill>
                <a:srgbClr val="000000"/>
              </a:solidFill>
              <a:latin typeface="Arial"/>
              <a:ea typeface="Arial"/>
              <a:cs typeface="Arial"/>
            </a:defRPr>
          </a:pPr>
          <a:endParaRPr lang="ar-SA"/>
        </a:p>
      </c:txPr>
    </c:legend>
    <c:plotVisOnly val="1"/>
    <c:dispBlanksAs val="gap"/>
    <c:showDLblsOverMax val="0"/>
  </c:chart>
  <c:spPr>
    <a:noFill/>
    <a:ln>
      <a:noFill/>
    </a:ln>
  </c:spPr>
  <c:txPr>
    <a:bodyPr/>
    <a:lstStyle/>
    <a:p>
      <a:pPr>
        <a:defRPr sz="919" b="0" i="0" u="none" strike="noStrike" baseline="0">
          <a:solidFill>
            <a:srgbClr val="000000"/>
          </a:solidFill>
          <a:latin typeface="Arial"/>
          <a:ea typeface="Arial"/>
          <a:cs typeface="Arial"/>
        </a:defRPr>
      </a:pPr>
      <a:endParaRPr lang="ar-SA"/>
    </a:p>
  </c:txPr>
  <c:externalData r:id="rId2">
    <c:autoUpdate val="0"/>
  </c:externalData>
</c:chartSpace>
</file>

<file path=word/charts/colors1.xml><?xml version="1.0" encoding="utf-8"?>
<cs:colorStyle xmlns:cs="http://schemas.microsoft.com/office/drawing/2012/chartStyle" xmlns:a="http://schemas.openxmlformats.org/drawingml/2006/main" meth="cycle" id="20">
  <a:schemeClr val="dk1"/>
  <cs:variation>
    <a:tint val="88500"/>
  </cs:variation>
  <cs:variation>
    <a:tint val="55000"/>
  </cs:variation>
  <cs:variation>
    <a:tint val="75000"/>
  </cs:variation>
  <cs:variation>
    <a:tint val="98500"/>
  </cs:variation>
  <cs:variation>
    <a:tint val="30000"/>
  </cs:variation>
  <cs:variation>
    <a:tint val="60000"/>
  </cs:variation>
  <cs:variation>
    <a:tint val="80000"/>
  </cs:variation>
</cs:colorStyle>
</file>

<file path=word/charts/style1.xml><?xml version="1.0" encoding="utf-8"?>
<cs:chartStyle xmlns:cs="http://schemas.microsoft.com/office/drawing/2012/chartStyle" xmlns:a="http://schemas.openxmlformats.org/drawingml/2006/main" id="102">
  <cs:axisTitle>
    <cs:lnRef idx="0"/>
    <cs:fillRef idx="0"/>
    <cs:effectRef idx="0"/>
    <cs:fontRef idx="minor">
      <a:schemeClr val="tx1"/>
    </cs:fontRef>
    <cs:defRPr sz="1000" b="1" kern="1200"/>
  </cs:axisTitle>
  <cs:categoryAxis>
    <cs:lnRef idx="1">
      <a:schemeClr val="tx1">
        <a:tint val="75000"/>
      </a:schemeClr>
    </cs:lnRef>
    <cs:fillRef idx="0"/>
    <cs:effectRef idx="0"/>
    <cs:fontRef idx="minor">
      <a:schemeClr val="tx1"/>
    </cs:fontRef>
    <cs:spPr>
      <a:ln>
        <a:round/>
      </a:ln>
    </cs:spPr>
    <cs:defRPr sz="1000" kern="1200"/>
  </cs:categoryAxis>
  <cs:chartArea mods="allowNoFillOverride allowNoLineOverride">
    <cs:lnRef idx="1">
      <a:schemeClr val="tx1">
        <a:tint val="75000"/>
      </a:schemeClr>
    </cs:lnRef>
    <cs:fillRef idx="1">
      <a:schemeClr val="bg1"/>
    </cs:fillRef>
    <cs:effectRef idx="0"/>
    <cs:fontRef idx="minor">
      <a:schemeClr val="tx1"/>
    </cs:fontRef>
    <cs:spPr>
      <a:ln>
        <a:round/>
      </a:ln>
    </cs:spPr>
    <cs:defRPr sz="1000" kern="1200"/>
  </cs:chartArea>
  <cs:dataLabel>
    <cs:lnRef idx="0"/>
    <cs:fillRef idx="0"/>
    <cs:effectRef idx="0"/>
    <cs:fontRef idx="minor">
      <a:schemeClr val="tx1"/>
    </cs:fontRef>
    <cs:defRPr sz="1000" kern="1200"/>
  </cs:dataLabel>
  <cs:dataLabelCallout>
    <cs:lnRef idx="0"/>
    <cs:fillRef idx="0"/>
    <cs:effectRef idx="0"/>
    <cs:fontRef idx="minor">
      <a:schemeClr val="dk1"/>
    </cs:fontRef>
    <cs:spPr>
      <a:solidFill>
        <a:schemeClr val="lt1"/>
      </a:solidFill>
      <a:ln>
        <a:solidFill>
          <a:schemeClr val="dk1">
            <a:lumMod val="65000"/>
            <a:lumOff val="35000"/>
          </a:schemeClr>
        </a:solidFill>
      </a:ln>
    </cs:spPr>
    <cs:defRPr sz="1000" kern="1200"/>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1">
      <cs:styleClr val="auto"/>
    </cs:lnRef>
    <cs:lineWidthScale>3</cs:lineWidthScale>
    <cs:fillRef idx="0"/>
    <cs:effectRef idx="0"/>
    <cs:fontRef idx="minor">
      <a:schemeClr val="tx1"/>
    </cs:fontRef>
    <cs:spPr>
      <a:ln cap="rnd">
        <a:round/>
      </a:ln>
    </cs:spPr>
  </cs:dataPointLine>
  <cs:dataPointMarker>
    <cs:lnRef idx="1">
      <cs:styleClr val="auto"/>
    </cs:lnRef>
    <cs:fillRef idx="1">
      <cs:styleClr val="auto"/>
    </cs:fillRef>
    <cs:effectRef idx="0"/>
    <cs:fontRef idx="minor">
      <a:schemeClr val="tx1"/>
    </cs:fontRef>
    <cs:spPr>
      <a:ln>
        <a:round/>
      </a:ln>
    </cs:spPr>
  </cs:dataPointMarker>
  <cs:dataPointMarkerLayout/>
  <cs:dataPointWireframe>
    <cs:lnRef idx="1">
      <cs:styleClr val="auto"/>
    </cs:lnRef>
    <cs:fillRef idx="0"/>
    <cs:effectRef idx="0"/>
    <cs:fontRef idx="minor">
      <a:schemeClr val="tx1"/>
    </cs:fontRef>
    <cs:spPr>
      <a:ln>
        <a:round/>
      </a:ln>
    </cs:spPr>
  </cs:dataPointWireframe>
  <cs:dataTable>
    <cs:lnRef idx="1">
      <a:schemeClr val="tx1">
        <a:tint val="75000"/>
      </a:schemeClr>
    </cs:lnRef>
    <cs:fillRef idx="0"/>
    <cs:effectRef idx="0"/>
    <cs:fontRef idx="minor">
      <a:schemeClr val="tx1"/>
    </cs:fontRef>
    <cs:spPr>
      <a:ln>
        <a:round/>
      </a:ln>
    </cs:spPr>
    <cs:defRPr sz="1000" kern="1200"/>
  </cs:dataTable>
  <cs:downBar>
    <cs:lnRef idx="1">
      <a:schemeClr val="tx1"/>
    </cs:lnRef>
    <cs:fillRef idx="1">
      <a:schemeClr val="dk1">
        <a:tint val="95000"/>
      </a:schemeClr>
    </cs:fillRef>
    <cs:effectRef idx="0"/>
    <cs:fontRef idx="minor">
      <a:schemeClr val="tx1"/>
    </cs:fontRef>
    <cs:spPr>
      <a:ln>
        <a:round/>
      </a:ln>
    </cs:spPr>
  </cs:downBar>
  <cs:dropLine>
    <cs:lnRef idx="1">
      <a:schemeClr val="tx1"/>
    </cs:lnRef>
    <cs:fillRef idx="0"/>
    <cs:effectRef idx="0"/>
    <cs:fontRef idx="minor">
      <a:schemeClr val="tx1"/>
    </cs:fontRef>
    <cs:spPr>
      <a:ln>
        <a:round/>
      </a:ln>
    </cs:spPr>
  </cs:dropLine>
  <cs:errorBar>
    <cs:lnRef idx="1">
      <a:schemeClr val="tx1"/>
    </cs:lnRef>
    <cs:fillRef idx="1">
      <a:schemeClr val="tx1"/>
    </cs:fillRef>
    <cs:effectRef idx="0"/>
    <cs:fontRef idx="minor">
      <a:schemeClr val="tx1"/>
    </cs:fontRef>
    <cs:spPr>
      <a:ln>
        <a:round/>
      </a:ln>
    </cs:spPr>
  </cs:errorBar>
  <cs:floor>
    <cs:lnRef idx="1">
      <a:schemeClr val="tx1">
        <a:tint val="75000"/>
      </a:schemeClr>
    </cs:lnRef>
    <cs:fillRef idx="0"/>
    <cs:effectRef idx="0"/>
    <cs:fontRef idx="minor">
      <a:schemeClr val="tx1"/>
    </cs:fontRef>
    <cs:spPr>
      <a:ln>
        <a:round/>
      </a:ln>
    </cs:spPr>
  </cs:floor>
  <cs:gridlineMajor>
    <cs:lnRef idx="1">
      <a:schemeClr val="tx1">
        <a:tint val="75000"/>
      </a:schemeClr>
    </cs:lnRef>
    <cs:fillRef idx="0"/>
    <cs:effectRef idx="0"/>
    <cs:fontRef idx="minor">
      <a:schemeClr val="tx1"/>
    </cs:fontRef>
    <cs:spPr>
      <a:ln>
        <a:round/>
      </a:ln>
    </cs:spPr>
  </cs:gridlineMajor>
  <cs:gridlineMinor>
    <cs:lnRef idx="1">
      <a:schemeClr val="tx1">
        <a:tint val="50000"/>
      </a:schemeClr>
    </cs:lnRef>
    <cs:fillRef idx="0"/>
    <cs:effectRef idx="0"/>
    <cs:fontRef idx="minor">
      <a:schemeClr val="tx1"/>
    </cs:fontRef>
    <cs:spPr>
      <a:ln>
        <a:round/>
      </a:ln>
    </cs:spPr>
  </cs:gridlineMinor>
  <cs:hiLoLine>
    <cs:lnRef idx="1">
      <a:schemeClr val="tx1"/>
    </cs:lnRef>
    <cs:fillRef idx="0"/>
    <cs:effectRef idx="0"/>
    <cs:fontRef idx="minor">
      <a:schemeClr val="tx1"/>
    </cs:fontRef>
    <cs:spPr>
      <a:ln>
        <a:round/>
      </a:ln>
    </cs:spPr>
  </cs:hiLoLine>
  <cs:leaderLine>
    <cs:lnRef idx="1">
      <a:schemeClr val="tx1"/>
    </cs:lnRef>
    <cs:fillRef idx="0"/>
    <cs:effectRef idx="0"/>
    <cs:fontRef idx="minor">
      <a:schemeClr val="tx1"/>
    </cs:fontRef>
    <cs:spPr>
      <a:ln>
        <a:round/>
      </a:ln>
    </cs:spPr>
  </cs:leaderLine>
  <cs:legend>
    <cs:lnRef idx="0"/>
    <cs:fillRef idx="0"/>
    <cs:effectRef idx="0"/>
    <cs:fontRef idx="minor">
      <a:schemeClr val="tx1"/>
    </cs:fontRef>
    <cs:defRPr sz="1000" kern="1200"/>
  </cs:legend>
  <cs:plotArea mods="allowNoFillOverride allowNoLineOverride">
    <cs:lnRef idx="0"/>
    <cs:fillRef idx="1">
      <a:schemeClr val="bg1"/>
    </cs:fillRef>
    <cs:effectRef idx="0"/>
    <cs:fontRef idx="minor">
      <a:schemeClr val="tx1"/>
    </cs:fontRef>
  </cs:plotArea>
  <cs:plotArea3D>
    <cs:lnRef idx="0"/>
    <cs:fillRef idx="0"/>
    <cs:effectRef idx="0"/>
    <cs:fontRef idx="minor">
      <a:schemeClr val="tx1"/>
    </cs:fontRef>
  </cs:plotArea3D>
  <cs:seriesAxis>
    <cs:lnRef idx="1">
      <a:schemeClr val="tx1">
        <a:tint val="75000"/>
      </a:schemeClr>
    </cs:lnRef>
    <cs:fillRef idx="0"/>
    <cs:effectRef idx="0"/>
    <cs:fontRef idx="minor">
      <a:schemeClr val="tx1"/>
    </cs:fontRef>
    <cs:spPr>
      <a:ln>
        <a:round/>
      </a:ln>
    </cs:spPr>
    <cs:defRPr sz="1000" kern="1200"/>
  </cs:seriesAxis>
  <cs:seriesLine>
    <cs:lnRef idx="1">
      <a:schemeClr val="tx1"/>
    </cs:lnRef>
    <cs:fillRef idx="0"/>
    <cs:effectRef idx="0"/>
    <cs:fontRef idx="minor">
      <a:schemeClr val="tx1"/>
    </cs:fontRef>
    <cs:spPr>
      <a:ln>
        <a:round/>
      </a:ln>
    </cs:spPr>
  </cs:seriesLine>
  <cs:title>
    <cs:lnRef idx="0"/>
    <cs:fillRef idx="0"/>
    <cs:effectRef idx="0"/>
    <cs:fontRef idx="minor">
      <a:schemeClr val="tx1"/>
    </cs:fontRef>
    <cs:defRPr sz="1800" b="1" kern="1200"/>
  </cs:title>
  <cs:trendline>
    <cs:lnRef idx="1">
      <a:schemeClr val="tx1"/>
    </cs:lnRef>
    <cs:fillRef idx="0"/>
    <cs:effectRef idx="0"/>
    <cs:fontRef idx="minor">
      <a:schemeClr val="tx1"/>
    </cs:fontRef>
    <cs:spPr>
      <a:ln cap="rnd">
        <a:round/>
      </a:ln>
    </cs:spPr>
  </cs:trendline>
  <cs:trendlineLabel>
    <cs:lnRef idx="0"/>
    <cs:fillRef idx="0"/>
    <cs:effectRef idx="0"/>
    <cs:fontRef idx="minor">
      <a:schemeClr val="tx1"/>
    </cs:fontRef>
    <cs:defRPr sz="1000" kern="1200"/>
  </cs:trendlineLabel>
  <cs:upBar>
    <cs:lnRef idx="1">
      <a:schemeClr val="tx1"/>
    </cs:lnRef>
    <cs:fillRef idx="1">
      <a:schemeClr val="dk1">
        <a:tint val="5000"/>
      </a:schemeClr>
    </cs:fillRef>
    <cs:effectRef idx="0"/>
    <cs:fontRef idx="minor">
      <a:schemeClr val="tx1"/>
    </cs:fontRef>
    <cs:spPr>
      <a:ln>
        <a:round/>
      </a:ln>
    </cs:spPr>
  </cs:upBar>
  <cs:valueAxis>
    <cs:lnRef idx="1">
      <a:schemeClr val="tx1">
        <a:tint val="75000"/>
      </a:schemeClr>
    </cs:lnRef>
    <cs:fillRef idx="0"/>
    <cs:effectRef idx="0"/>
    <cs:fontRef idx="minor">
      <a:schemeClr val="tx1"/>
    </cs:fontRef>
    <cs:spPr>
      <a:ln>
        <a:round/>
      </a:ln>
    </cs:spPr>
    <cs:defRPr sz="1000" kern="1200"/>
  </cs:valueAxis>
  <cs:wall>
    <cs:lnRef idx="0"/>
    <cs:fillRef idx="0"/>
    <cs:effectRef idx="0"/>
    <cs:fontRef idx="minor">
      <a:schemeClr val="tx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F38453-1608-487D-B4C0-3FCA8A67B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1406</TotalTime>
  <Pages>27</Pages>
  <Words>5587</Words>
  <Characters>28471</Characters>
  <Application>Microsoft Office Word</Application>
  <DocSecurity>0</DocSecurity>
  <Lines>237</Lines>
  <Paragraphs>67</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الفصل الثالث</vt:lpstr>
      <vt:lpstr>الفصل الثالث</vt:lpstr>
    </vt:vector>
  </TitlesOfParts>
  <Company>h</Company>
  <LinksUpToDate>false</LinksUpToDate>
  <CharactersWithSpaces>33991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SAADI AL-MASRI</cp:lastModifiedBy>
  <cp:revision>29</cp:revision>
  <cp:lastPrinted>2021-04-21T10:17:00Z</cp:lastPrinted>
  <dcterms:created xsi:type="dcterms:W3CDTF">2021-04-07T11:45:00Z</dcterms:created>
  <dcterms:modified xsi:type="dcterms:W3CDTF">2021-04-21T10:17:00Z</dcterms:modified>
</cp:coreProperties>
</file>