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884A" w14:textId="6D2B2922" w:rsidR="00274941" w:rsidRPr="00316E1E" w:rsidRDefault="00274941" w:rsidP="003B034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د.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عوض،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تستعرض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EB0DF8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أوضاع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EB0DF8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أطفال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EB0DF8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فلسطين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عشية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يوم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C21560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الطفل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C21560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الفلسطيني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،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C21560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05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/0</w:t>
      </w:r>
      <w:r w:rsidR="00C21560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4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/202</w:t>
      </w:r>
      <w:r w:rsidR="00FB77ED" w:rsidRPr="00316E1E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5</w:t>
      </w:r>
    </w:p>
    <w:p w14:paraId="23A13A4E" w14:textId="77777777" w:rsidR="00032A2D" w:rsidRPr="003B034A" w:rsidRDefault="00032A2D" w:rsidP="00316E1E">
      <w:pPr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14:paraId="595EDB84" w14:textId="50FC1C6C" w:rsidR="00EB0DF8" w:rsidRPr="007F2029" w:rsidRDefault="00537F37" w:rsidP="00534E45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استعرضت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معالي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د.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علا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عوض،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رئيسة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9A26B2" w:rsidRPr="007F202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الإحصاء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الفلسطيني،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اليوم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4E4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الخميس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4E4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03</w:t>
      </w:r>
      <w:bookmarkStart w:id="0" w:name="_GoBack"/>
      <w:bookmarkEnd w:id="0"/>
      <w:r w:rsidR="00225B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/04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/</w:t>
      </w:r>
      <w:r w:rsidR="00FB77E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2025</w:t>
      </w:r>
      <w:r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،</w:t>
      </w:r>
      <w:r w:rsidR="003B034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EB0DF8"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أوضاع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EB0DF8"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أطفال</w:t>
      </w:r>
      <w:r w:rsidR="003B034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B0DF8"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فلسطين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EB0DF8"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على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EB0DF8"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النحو</w:t>
      </w:r>
      <w:r w:rsidR="009A26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EB0DF8" w:rsidRPr="007F202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الآتي:</w:t>
      </w:r>
    </w:p>
    <w:p w14:paraId="6A4D7CCA" w14:textId="5A4A34B4" w:rsidR="008C6347" w:rsidRDefault="008C6347" w:rsidP="009A26B2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14:paraId="6BD4D13A" w14:textId="77777777" w:rsidR="003B034A" w:rsidRPr="003B034A" w:rsidRDefault="003B034A" w:rsidP="009A26B2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14:paraId="39B94227" w14:textId="2D873B2A" w:rsidR="0040700A" w:rsidRPr="00316E1E" w:rsidRDefault="0040700A" w:rsidP="00316E1E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bookmarkStart w:id="1" w:name="OLE_LINK2"/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الأطفال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يشكلون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43%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سكان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فلسطين</w:t>
      </w:r>
      <w:r w:rsidR="006D0E5E" w:rsidRPr="00316E1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..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وقطاع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غزة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يتصدر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بنسبة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47%</w:t>
      </w:r>
    </w:p>
    <w:p w14:paraId="132B93CF" w14:textId="05026685" w:rsidR="00360649" w:rsidRPr="00316E1E" w:rsidRDefault="00D51D56" w:rsidP="003B034A">
      <w:pPr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</w:pP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أظهرت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التقديرات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الديموغرافية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أن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عدد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سكان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دولة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فلسطين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بلغ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نحو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5.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5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نسمة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نهاية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6D0E5E" w:rsidRPr="00316E1E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>ال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عام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2024،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D376C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و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توزعوا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بواقع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3.4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الضفة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الغربية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و2.1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قطاع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غزة.</w:t>
      </w:r>
      <w:r w:rsidR="006D0E5E" w:rsidRPr="00316E1E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F471A8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يمتاز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F471A8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المجتمع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F471A8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الفلسطيني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F471A8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بأنه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F471A8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مجتمع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F471A8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فتي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إذ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شكّل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الأطفال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دون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سن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18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عاماً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43%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إجمالي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السكان</w:t>
      </w:r>
      <w:r w:rsidR="006D0E5E" w:rsidRPr="00316E1E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>؛</w:t>
      </w:r>
      <w:r w:rsidR="006D0E5E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أي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ما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يقارب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2.38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طفل/ة،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B034A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       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بواقع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1.</w:t>
      </w:r>
      <w:r w:rsidR="00B705B3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39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الضفة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الغربية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و</w:t>
      </w:r>
      <w:r w:rsidR="00B705B3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0.98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6D0E5E" w:rsidRPr="00316E1E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قطاع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غزة.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أما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الفئة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العمرية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دون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15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عاماً،</w:t>
      </w:r>
      <w:r w:rsidR="003B034A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                 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فقد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بلغت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نسبتهم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37%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إجمالي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السكان،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ما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يعادل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حوالي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2.03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طفل/ة،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منهم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1.</w:t>
      </w:r>
      <w:r w:rsidR="00B705B3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18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الضفة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الغربية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و0.</w:t>
      </w:r>
      <w:r w:rsidR="00474103" w:rsidRPr="00316E1E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>9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مليون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قطاع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غزة.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6D0E5E" w:rsidRPr="00316E1E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وشكّلت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الفئ</w:t>
      </w:r>
      <w:r w:rsidR="008C6347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eastAsia="ar-SA"/>
        </w:rPr>
        <w:t>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العمرية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دون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18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عاماً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نحو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47%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سكان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غزة،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B034A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             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مقارنة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بـ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41%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الضفة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الغربية،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بينما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بلغت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نسبة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الأطفال</w:t>
      </w:r>
      <w:r w:rsidR="003B034A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دون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15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عاماً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40.3%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8C6347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قطاع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غزة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="003B034A">
        <w:rPr>
          <w:rFonts w:ascii="Simplified Arabic" w:eastAsia="Times New Roman" w:hAnsi="Simplified Arabic" w:cs="Simplified Arabic" w:hint="cs"/>
          <w:color w:val="000000" w:themeColor="text1"/>
          <w:sz w:val="26"/>
          <w:szCs w:val="26"/>
          <w:rtl/>
          <w:lang w:val="x-none" w:eastAsia="ar-SA"/>
        </w:rPr>
        <w:t xml:space="preserve">               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مقابل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34.8%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في</w:t>
      </w:r>
      <w:r w:rsidR="009A26B2"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 xml:space="preserve"> </w:t>
      </w:r>
      <w:r w:rsidRPr="00316E1E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  <w:lang w:val="x-none" w:eastAsia="ar-SA"/>
        </w:rPr>
        <w:t>الضفة.</w:t>
      </w:r>
    </w:p>
    <w:p w14:paraId="09D2242D" w14:textId="77777777" w:rsidR="00D51D56" w:rsidRPr="003B034A" w:rsidRDefault="00D51D56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5DC279C2" w14:textId="39B45115" w:rsidR="00F471A8" w:rsidRPr="00316E1E" w:rsidRDefault="00F471A8" w:rsidP="00316E1E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قطاع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غزة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ينزف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طفولة: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1E7A6B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534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يوماً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العدوان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يسلب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الأطفال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أحلامهم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ويهدم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براءتهم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تحت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الركام</w:t>
      </w:r>
    </w:p>
    <w:p w14:paraId="08C5F626" w14:textId="7B9B11A0" w:rsidR="001B32B7" w:rsidRPr="00316E1E" w:rsidRDefault="00CE433B" w:rsidP="003B034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/>
          <w:sz w:val="26"/>
          <w:szCs w:val="26"/>
        </w:rPr>
        <w:t>534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يوماً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(7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تشرين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2023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–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/>
          <w:sz w:val="26"/>
          <w:szCs w:val="26"/>
        </w:rPr>
        <w:t>23</w:t>
      </w:r>
      <w:r w:rsidR="001E7A6B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آذار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2025)،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034A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واجه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الفلسطينيون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كارثة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إنسانية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غير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مسبوقة،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شكلوا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1E7A6B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أكثر 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 w:hint="cs"/>
          <w:sz w:val="26"/>
          <w:szCs w:val="26"/>
          <w:rtl/>
        </w:rPr>
        <w:t>60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%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الضحايا.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أسفر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استشهاد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50,021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فلسطينياً،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بينهم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17,954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طفلاً،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754F" w:rsidRPr="00316E1E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274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رضيعاً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ولدوا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واستشهدوا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تحت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القصف،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876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05E0D" w:rsidRPr="00316E1E">
        <w:rPr>
          <w:rFonts w:ascii="Simplified Arabic" w:hAnsi="Simplified Arabic" w:cs="Simplified Arabic" w:hint="cs"/>
          <w:sz w:val="26"/>
          <w:szCs w:val="26"/>
          <w:rtl/>
        </w:rPr>
        <w:t>طفلاً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دون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عام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واحد،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17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05E0D" w:rsidRPr="00316E1E">
        <w:rPr>
          <w:rFonts w:ascii="Simplified Arabic" w:hAnsi="Simplified Arabic" w:cs="Simplified Arabic" w:hint="cs"/>
          <w:sz w:val="26"/>
          <w:szCs w:val="26"/>
          <w:rtl/>
        </w:rPr>
        <w:t>طفلاً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ماتوا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جراء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البرد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خيام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النازحين،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</w:t>
      </w:r>
      <w:r w:rsidR="001E7A6B" w:rsidRPr="00316E1E">
        <w:rPr>
          <w:rFonts w:ascii="Simplified Arabic" w:hAnsi="Simplified Arabic" w:cs="Simplified Arabic"/>
          <w:sz w:val="26"/>
          <w:szCs w:val="26"/>
          <w:rtl/>
        </w:rPr>
        <w:t>52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طفلاً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قضو</w:t>
      </w:r>
      <w:r w:rsidR="00ED321C" w:rsidRPr="00316E1E">
        <w:rPr>
          <w:rFonts w:ascii="Simplified Arabic" w:hAnsi="Simplified Arabic" w:cs="Simplified Arabic"/>
          <w:sz w:val="26"/>
          <w:szCs w:val="26"/>
          <w:rtl/>
        </w:rPr>
        <w:t>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321C" w:rsidRPr="00316E1E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321C" w:rsidRPr="00316E1E">
        <w:rPr>
          <w:rFonts w:ascii="Simplified Arabic" w:hAnsi="Simplified Arabic" w:cs="Simplified Arabic"/>
          <w:sz w:val="26"/>
          <w:szCs w:val="26"/>
          <w:rtl/>
        </w:rPr>
        <w:t>التجويع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321C" w:rsidRPr="00316E1E">
        <w:rPr>
          <w:rFonts w:ascii="Simplified Arabic" w:hAnsi="Simplified Arabic" w:cs="Simplified Arabic"/>
          <w:sz w:val="26"/>
          <w:szCs w:val="26"/>
          <w:rtl/>
        </w:rPr>
        <w:t>وسوء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321C" w:rsidRPr="00316E1E">
        <w:rPr>
          <w:rFonts w:ascii="Simplified Arabic" w:hAnsi="Simplified Arabic" w:cs="Simplified Arabic"/>
          <w:sz w:val="26"/>
          <w:szCs w:val="26"/>
          <w:rtl/>
        </w:rPr>
        <w:t>التغذية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321C" w:rsidRPr="00316E1E">
        <w:rPr>
          <w:rFonts w:ascii="Simplified Arabic" w:hAnsi="Simplified Arabic" w:cs="Simplified Arabic"/>
          <w:sz w:val="26"/>
          <w:szCs w:val="26"/>
          <w:rtl/>
        </w:rPr>
        <w:t>الم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منهج.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كما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أصيب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64CBE" w:rsidRPr="00316E1E">
        <w:rPr>
          <w:rFonts w:ascii="Simplified Arabic" w:hAnsi="Simplified Arabic" w:cs="Simplified Arabic"/>
          <w:sz w:val="26"/>
          <w:szCs w:val="26"/>
          <w:rtl/>
        </w:rPr>
        <w:t>113,274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جريحاً،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69%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ونساء،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يزال</w:t>
      </w:r>
      <w:r w:rsidR="00B64CBE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أكثر من </w:t>
      </w:r>
      <w:r w:rsidR="00B64CBE" w:rsidRPr="00316E1E">
        <w:rPr>
          <w:rFonts w:ascii="Simplified Arabic" w:hAnsi="Simplified Arabic" w:cs="Simplified Arabic"/>
          <w:sz w:val="26"/>
          <w:szCs w:val="26"/>
          <w:rtl/>
        </w:rPr>
        <w:t>11,200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754F" w:rsidRPr="00316E1E">
        <w:rPr>
          <w:rFonts w:ascii="Simplified Arabic" w:hAnsi="Simplified Arabic" w:cs="Simplified Arabic"/>
          <w:sz w:val="26"/>
          <w:szCs w:val="26"/>
          <w:rtl/>
        </w:rPr>
        <w:t>مواطناً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مفقوداً،</w:t>
      </w:r>
      <w:r w:rsidR="003B034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70%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والنساء.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أما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الغربية،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فقد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استشهد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923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مواطناً،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بينهم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7DF6" w:rsidRPr="00316E1E">
        <w:rPr>
          <w:rFonts w:ascii="Simplified Arabic" w:hAnsi="Simplified Arabic" w:cs="Simplified Arabic"/>
          <w:sz w:val="26"/>
          <w:szCs w:val="26"/>
        </w:rPr>
        <w:t>18</w:t>
      </w:r>
      <w:r w:rsidR="00ED321C" w:rsidRPr="00316E1E">
        <w:rPr>
          <w:rFonts w:ascii="Simplified Arabic" w:hAnsi="Simplified Arabic" w:cs="Simplified Arabic"/>
          <w:sz w:val="26"/>
          <w:szCs w:val="26"/>
        </w:rPr>
        <w:t>8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طفلاً،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و</w:t>
      </w:r>
      <w:r w:rsidR="00F04332" w:rsidRPr="00316E1E">
        <w:rPr>
          <w:rFonts w:ascii="Simplified Arabic" w:hAnsi="Simplified Arabic" w:cs="Simplified Arabic"/>
          <w:sz w:val="26"/>
          <w:szCs w:val="26"/>
        </w:rPr>
        <w:t>660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جريحاً</w:t>
      </w:r>
      <w:r w:rsidR="003B034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منذ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بدء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>الإسرائيلي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تاريخ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إصدار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هذا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332" w:rsidRPr="00316E1E">
        <w:rPr>
          <w:rFonts w:ascii="Simplified Arabic" w:hAnsi="Simplified Arabic" w:cs="Simplified Arabic"/>
          <w:sz w:val="26"/>
          <w:szCs w:val="26"/>
          <w:rtl/>
        </w:rPr>
        <w:t>البيان.</w:t>
      </w:r>
    </w:p>
    <w:p w14:paraId="2D80CE25" w14:textId="4B412874" w:rsidR="00DB1499" w:rsidRDefault="00DB1499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41714013" w14:textId="2E1ECF2F" w:rsidR="004D5755" w:rsidRPr="00316E1E" w:rsidRDefault="004D5755" w:rsidP="00F11DB2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أكثر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1,055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حالة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اعتقال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FA73E0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بحق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FA73E0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الأطفال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: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انتهاك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منهجي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لحقوق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الطفولة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وخرق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صارخ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للقانون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الدولي</w:t>
      </w:r>
    </w:p>
    <w:p w14:paraId="30B4028D" w14:textId="454F8E9D" w:rsidR="00A63298" w:rsidRPr="00316E1E" w:rsidRDefault="00A63298" w:rsidP="009A26B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sz w:val="26"/>
          <w:szCs w:val="26"/>
          <w:rtl/>
        </w:rPr>
        <w:t>كشف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تقرير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صادر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مؤسسات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حقوق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الأسرى</w:t>
      </w:r>
      <w:r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  <w:rtl/>
        </w:rPr>
        <w:footnoteReference w:id="1"/>
      </w:r>
      <w:r w:rsidR="009A26B2"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تصاعد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غير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مسبوق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اعتقالات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الفلسطينيين،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وثّق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عام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2024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وحده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اعتقال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يقل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700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طفل،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ليرتفع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المعتقلين</w:t>
      </w:r>
      <w:r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  <w:rtl/>
        </w:rPr>
        <w:footnoteReference w:id="2"/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منذ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اندلاع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الحرب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1,055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طفل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.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ح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رم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هؤلاء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طفولتهم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وحقهم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التعليم،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وتعرضوا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لانتهاكات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جسيمة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أثناء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الاعتقال،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شملت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اقتحام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منازلهم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ليلاً،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والاعتداء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عليهم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بالضرب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أمام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lastRenderedPageBreak/>
        <w:t>ذويهم،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وإطلاق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النار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عليهم،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تقييد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أيديهم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وأرجلهم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وتعصيب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أعينهم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وحرمانهم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المساعدة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القانونية،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انتهاك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واضح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للقانون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الدولي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واتفاقية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حقوق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الطفل.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بداية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2025،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لا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يزال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يحتجز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350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طفلاً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4829" w:rsidRPr="00316E1E">
        <w:rPr>
          <w:rFonts w:ascii="Simplified Arabic" w:hAnsi="Simplified Arabic" w:cs="Simplified Arabic"/>
          <w:sz w:val="26"/>
          <w:szCs w:val="26"/>
          <w:rtl/>
        </w:rPr>
        <w:t>أسيراً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.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0E5E" w:rsidRPr="00316E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وبموجب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اتفاق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وقف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إطلاق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النار</w:t>
      </w:r>
      <w:r w:rsidR="003B034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كانون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2025،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الإفراج</w:t>
      </w:r>
      <w:r w:rsidR="001D4829"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  <w:rtl/>
        </w:rPr>
        <w:footnoteReference w:id="3"/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51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طفل</w:t>
      </w:r>
      <w:r w:rsidR="008A278C" w:rsidRPr="00316E1E">
        <w:rPr>
          <w:rFonts w:ascii="Simplified Arabic" w:hAnsi="Simplified Arabic" w:cs="Simplified Arabic"/>
          <w:sz w:val="26"/>
          <w:szCs w:val="26"/>
          <w:rtl/>
        </w:rPr>
        <w:t>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والقدس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والخط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الأخضر،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إضاف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44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طفل</w:t>
      </w:r>
      <w:r w:rsidR="008A278C" w:rsidRPr="00316E1E">
        <w:rPr>
          <w:rFonts w:ascii="Simplified Arabic" w:hAnsi="Simplified Arabic" w:cs="Simplified Arabic"/>
          <w:sz w:val="26"/>
          <w:szCs w:val="26"/>
          <w:rtl/>
        </w:rPr>
        <w:t>اً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BF4" w:rsidRPr="00316E1E">
        <w:rPr>
          <w:rFonts w:ascii="Simplified Arabic" w:hAnsi="Simplified Arabic" w:cs="Simplified Arabic"/>
          <w:sz w:val="26"/>
          <w:szCs w:val="26"/>
          <w:rtl/>
        </w:rPr>
        <w:t>اعت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قلوا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بعد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السابع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تشرين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الأول،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ضمن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المرحلة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الأولى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صفقة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sz w:val="26"/>
          <w:szCs w:val="26"/>
          <w:rtl/>
        </w:rPr>
        <w:t>التبادل</w:t>
      </w:r>
      <w:r w:rsidRPr="00316E1E">
        <w:rPr>
          <w:rFonts w:ascii="Simplified Arabic" w:hAnsi="Simplified Arabic" w:cs="Simplified Arabic"/>
          <w:sz w:val="26"/>
          <w:szCs w:val="26"/>
        </w:rPr>
        <w:t>.</w:t>
      </w:r>
    </w:p>
    <w:p w14:paraId="231FB0FC" w14:textId="514A48D4" w:rsidR="00931C6D" w:rsidRPr="00316E1E" w:rsidRDefault="00931C6D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11D58419" w14:textId="5DA4F436" w:rsidR="00DB1499" w:rsidRPr="00316E1E" w:rsidRDefault="00DB1499" w:rsidP="00316E1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316E1E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="008155E8" w:rsidRPr="00316E1E">
        <w:rPr>
          <w:rFonts w:ascii="Simplified Arabic" w:hAnsi="Simplified Arabic" w:cs="Simplified Arabic"/>
          <w:b/>
          <w:bCs/>
          <w:sz w:val="28"/>
          <w:szCs w:val="28"/>
        </w:rPr>
        <w:t>9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يتيم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غزة: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أكبر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أزمة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يُتم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الحديث</w:t>
      </w:r>
    </w:p>
    <w:p w14:paraId="473970AC" w14:textId="7167AFA5" w:rsidR="00833EB4" w:rsidRPr="00316E1E" w:rsidRDefault="00833EB4" w:rsidP="002A1EE2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كشفت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التقديرات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D0E5E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عن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A1EE2"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39,384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أحد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والديهم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كليهما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بعد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A1EE2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534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حوالي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17,000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حرموا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الوالدين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ليجدوا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أنفسهم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مواجهة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قاسية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الحياة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سند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رعاية.</w:t>
      </w:r>
      <w:r w:rsidR="006D0E5E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يعيش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هؤلاء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ظروف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مأساوية،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اضطر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الكثير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للجوء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خيام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ممزقة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منازل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مهدمة،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غياب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شبه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للرعاية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الاجتماعية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والدعم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النفسي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المعاناة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تقتصر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والمأوى،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تمتد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أزمات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نفسية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واجتماعية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حادة؛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إذ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D0E5E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يعانو</w:t>
      </w:r>
      <w:r w:rsidR="006D0E5E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</w:t>
      </w:r>
      <w:r w:rsidR="006D0E5E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اضطرابات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نفسية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عميقة،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مثل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الاكتئاب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والعزلة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والخوف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المزمن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غياب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والتوجيه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السليم</w:t>
      </w:r>
      <w:r w:rsidR="006D0E5E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D0E5E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إضافة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149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ضعف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والتطور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الاجتماعي،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ليجدوا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أنفسهم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فريسة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لعمالة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</w:t>
      </w:r>
      <w:r w:rsidR="006D0E5E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الاستغلال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بيئة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قاسية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ترحم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14:paraId="01A45C2B" w14:textId="77777777" w:rsidR="00D031BF" w:rsidRPr="00316E1E" w:rsidRDefault="00D031BF" w:rsidP="00316E1E">
      <w:pPr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</w:rPr>
      </w:pPr>
    </w:p>
    <w:p w14:paraId="19707D65" w14:textId="7D415FD2" w:rsidR="00D031BF" w:rsidRPr="00316E1E" w:rsidRDefault="00D031BF" w:rsidP="00316E1E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أطفال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غزة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بين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قصف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العدوان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وانهيار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النظام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الصحي: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مأساة</w:t>
      </w:r>
      <w:r w:rsidR="009A26B2"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مستمرة</w:t>
      </w:r>
    </w:p>
    <w:p w14:paraId="0B873FC5" w14:textId="7D65084E" w:rsidR="00D031BF" w:rsidRPr="00316E1E" w:rsidRDefault="00D031BF" w:rsidP="008612C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كشف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تقرير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صادر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مكتب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المتحدة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لتنسيق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الشؤون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الإنسانية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(OCHA)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واقع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كارثي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عاشه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أطفال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ذوو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الإعاقة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6D0E5E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D0E5E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أصيب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15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يومياً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  <w:rtl/>
        </w:rPr>
        <w:footnoteReference w:id="4"/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بإعاقات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دائمة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استخدام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أسلحة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متفجرة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محظورة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دولياً،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ليصل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إجمالي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الإصابات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7,065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طفلاً</w:t>
      </w:r>
      <w:r w:rsidR="008612C0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مئات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أطرافهم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بصرهم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سمعهم.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سجل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4,</w:t>
      </w:r>
      <w:r w:rsidR="008612C0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7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بتر،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18%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منها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يعادل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612C0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846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حال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ات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زاد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تعقيد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المأساة.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هؤلاء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يواجهو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كارثة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مزدوجة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الإعاقات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الجسدية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والنفسية،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إضافة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انهيار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النظام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تدمير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المستشفيات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ومنع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دخول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الإمدادات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الطبية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والأطراف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الصناعية.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أدى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انتشار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سوء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التغذية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تفاقم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التشوهات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العظمية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وإعاقة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التئام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الجروح.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جانب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ذلك،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يحاصر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خطر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ُ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الموت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نحو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7,700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</w:t>
      </w:r>
      <w:r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  <w:rtl/>
        </w:rPr>
        <w:footnoteReference w:id="5"/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C38A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حديث</w:t>
      </w:r>
      <w:r w:rsidR="000C38A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الولادة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نقص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الرعاية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الطبية،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عملت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المستشفيات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المتبقية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بقدرة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محدودة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جداً،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عر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ّ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ض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حياة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للخطر.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نقص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الحاضنات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وأجهزة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التنفس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والأدوية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الأساسية،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تدهورت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الظروف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يزيد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احتمالات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C38A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وفاتهم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14:paraId="5EA630C2" w14:textId="379802FD" w:rsidR="00D031BF" w:rsidRDefault="00D031BF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4366CF1C" w14:textId="6980F001" w:rsidR="003B034A" w:rsidRDefault="003B034A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128446FC" w14:textId="6F292286" w:rsidR="00F11DB2" w:rsidRDefault="00F11DB2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181E6B5D" w14:textId="0D38F278" w:rsidR="00F11DB2" w:rsidRDefault="00F11DB2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5CBA94A6" w14:textId="1341E66D" w:rsidR="00F11DB2" w:rsidRDefault="00F11DB2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6231ACA7" w14:textId="77777777" w:rsidR="00F11DB2" w:rsidRPr="00316E1E" w:rsidRDefault="00F11DB2" w:rsidP="00316E1E">
      <w:pPr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28A96FE9" w14:textId="26323302" w:rsidR="00D031BF" w:rsidRPr="00316E1E" w:rsidRDefault="00D031BF" w:rsidP="00316E1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عودة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شلل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الأطفال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غزة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25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عاماً: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تحديات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كبيرة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واجهت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حملات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التطعيم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وسط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أزمة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صحية</w:t>
      </w:r>
      <w:r w:rsidR="009A26B2"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hAnsi="Simplified Arabic" w:cs="Simplified Arabic"/>
          <w:b/>
          <w:bCs/>
          <w:sz w:val="28"/>
          <w:szCs w:val="28"/>
          <w:rtl/>
        </w:rPr>
        <w:t>خانقة</w:t>
      </w:r>
    </w:p>
    <w:p w14:paraId="07370F52" w14:textId="708BEE0A" w:rsidR="00D031BF" w:rsidRPr="00316E1E" w:rsidRDefault="00D031BF" w:rsidP="009A26B2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تفشي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فيروس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شلل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للمرة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25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81837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تموز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2024،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انخفاض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نسبة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التطعيم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99%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86%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الأوضاع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الصعبة.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استجابة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لذلك،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نفذت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منظمة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العالمية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بالتعاون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منظمات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المتحدة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الأخرى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ووزارة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ثلاث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جولات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تطعيم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لمكافحة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انتشار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المرض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الجولة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تطعيم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559,161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أعمارهم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و10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أعوام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باستخدام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اللقاح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الفموي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الجديد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النوع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(nOPV2)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تبع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تطعيم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556,774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الجولة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الثانية،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الجولة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الثالثة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0679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اشتملت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على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تطعيم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602,795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طفل</w:t>
      </w:r>
      <w:r w:rsidR="008A278C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اً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أسهمت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هذه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الجهود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انتشار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الفيروس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رغم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التحديات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المستمرة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</w:rPr>
        <w:footnoteReference w:id="6"/>
      </w:r>
    </w:p>
    <w:p w14:paraId="66536FD0" w14:textId="77777777" w:rsidR="008155E8" w:rsidRDefault="008155E8" w:rsidP="009A26B2">
      <w:pPr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14:paraId="29F57327" w14:textId="52A5A25C" w:rsidR="00E17588" w:rsidRPr="003B034A" w:rsidRDefault="00E17588" w:rsidP="003B034A">
      <w:pPr>
        <w:pStyle w:val="NormalWeb"/>
        <w:bidi/>
        <w:spacing w:before="0" w:beforeAutospacing="0" w:after="0" w:afterAutospacing="0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المجاعة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وسوء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التغذية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تهدد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حياة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الأطفال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في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قطاع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غزة: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60,000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حالة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متوقعة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من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سوء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التغذية</w:t>
      </w:r>
      <w:r w:rsidR="009A26B2"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B034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الحاد</w:t>
      </w:r>
    </w:p>
    <w:p w14:paraId="484F6AEC" w14:textId="075E81ED" w:rsidR="003F7C90" w:rsidRPr="00316E1E" w:rsidRDefault="002C0219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أظهر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تقرير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التصنيف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المرحلي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المتكامل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للأمن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الغذائي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00B4B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="00800B4B" w:rsidRPr="00316E1E">
        <w:rPr>
          <w:rFonts w:ascii="Simplified Arabic" w:hAnsi="Simplified Arabic" w:cs="Simplified Arabic"/>
          <w:color w:val="000000"/>
          <w:sz w:val="26"/>
          <w:szCs w:val="26"/>
        </w:rPr>
        <w:t>IPC</w:t>
      </w:r>
      <w:r w:rsidR="00800B4B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Pr="00316E1E">
        <w:rPr>
          <w:rStyle w:val="FootnoteReference"/>
          <w:rFonts w:ascii="Simplified Arabic" w:hAnsi="Simplified Arabic" w:cs="Simplified Arabic"/>
          <w:color w:val="000000"/>
          <w:sz w:val="26"/>
          <w:szCs w:val="26"/>
          <w:rtl/>
        </w:rPr>
        <w:footnoteReference w:id="7"/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للفترة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من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تشرين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الثاني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نيسان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2025،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أنه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المتوقع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يعاني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حوالي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</w:rPr>
        <w:t>1.95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شخص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مختلف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أنحاء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مستويات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عالية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انعدام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الأمن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الغذائي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الحاد،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والمصنفة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ضمن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المرحلة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الثالثة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أعلى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(أزمة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أسوأ)،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ويشمل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ذلك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يقرب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345,000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شخص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المحتمل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يواجهوا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انعداماً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غذائياً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كارثياً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(المرحلة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الخامسة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</w:rPr>
        <w:t>IPC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).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ومن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المتوقع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تسجيل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حوالي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AB34C4" w:rsidRPr="00316E1E">
        <w:rPr>
          <w:rFonts w:ascii="Simplified Arabic" w:hAnsi="Simplified Arabic" w:cs="Simplified Arabic"/>
          <w:color w:val="000000"/>
          <w:sz w:val="26"/>
          <w:szCs w:val="26"/>
        </w:rPr>
        <w:t>60,</w:t>
      </w:r>
      <w:r w:rsidR="008A278C" w:rsidRPr="00316E1E">
        <w:rPr>
          <w:rFonts w:ascii="Simplified Arabic" w:hAnsi="Simplified Arabic" w:cs="Simplified Arabic"/>
          <w:color w:val="000000"/>
          <w:sz w:val="26"/>
          <w:szCs w:val="26"/>
        </w:rPr>
        <w:t>000</w:t>
      </w:r>
      <w:r w:rsidR="008A278C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B34C4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حالة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سوء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التغذية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الحاد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الذين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تتراوح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أعمارهم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</w:rPr>
        <w:t>6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59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شهراً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الفترة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الممتدة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أيلول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</w:t>
      </w:r>
      <w:r w:rsidR="008A278C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2025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و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هو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يعني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هؤلاء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يعانون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نقص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حاد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المواد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الغذائية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الأساسية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تؤثر</w:t>
      </w:r>
      <w:r w:rsidR="008A278C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كبير</w:t>
      </w:r>
      <w:r w:rsidR="008A278C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على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صحتهم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B1E6F" w:rsidRPr="00316E1E">
        <w:rPr>
          <w:rFonts w:ascii="Simplified Arabic" w:hAnsi="Simplified Arabic" w:cs="Simplified Arabic"/>
          <w:sz w:val="26"/>
          <w:szCs w:val="26"/>
          <w:rtl/>
        </w:rPr>
        <w:t>ونموهم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بينها</w:t>
      </w:r>
      <w:r w:rsidR="008A278C" w:rsidRPr="00316E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</w:rPr>
        <w:t>12,000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حالة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سوء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التغذية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الحاد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الوخيم</w:t>
      </w:r>
      <w:r w:rsidR="00CE1876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وهو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أسوأ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شكل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سوء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التغذية،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وقد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يؤدي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مضاعفات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صحية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خطيرة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تشمل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الفشل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العضوي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الموت</w:t>
      </w:r>
      <w:r w:rsidRPr="00316E1E">
        <w:rPr>
          <w:rFonts w:ascii="Simplified Arabic" w:hAnsi="Simplified Arabic" w:cs="Simplified Arabic"/>
          <w:color w:val="000000"/>
          <w:sz w:val="26"/>
          <w:szCs w:val="26"/>
        </w:rPr>
        <w:t>.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كما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ستحتاج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</w:rPr>
        <w:t>16,500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امرأة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حامل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ومرضع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العلاج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سوء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التغذية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الحاد</w:t>
      </w:r>
      <w:r w:rsidR="00CE1876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color w:val="000000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يؤثر</w:t>
      </w:r>
      <w:r w:rsidR="008A278C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كبير</w:t>
      </w:r>
      <w:r w:rsidR="008A278C" w:rsidRPr="00316E1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على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صحتهن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وصحة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أطفالهن،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وقد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يؤدي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مضاعفات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صحية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أثناء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الحمل</w:t>
      </w:r>
      <w:r w:rsidR="009A26B2" w:rsidRPr="00316E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1876" w:rsidRPr="00316E1E">
        <w:rPr>
          <w:rFonts w:ascii="Simplified Arabic" w:hAnsi="Simplified Arabic" w:cs="Simplified Arabic"/>
          <w:sz w:val="26"/>
          <w:szCs w:val="26"/>
          <w:rtl/>
        </w:rPr>
        <w:t>والولادة</w:t>
      </w:r>
      <w:r w:rsidR="00984347" w:rsidRPr="00316E1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9C5ABB7" w14:textId="77777777" w:rsidR="003F7C90" w:rsidRPr="00316E1E" w:rsidRDefault="003F7C90" w:rsidP="00316E1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1F594600" w14:textId="009B105A" w:rsidR="000D4B9B" w:rsidRPr="00316E1E" w:rsidRDefault="000D4B9B" w:rsidP="00316E1E">
      <w:pPr>
        <w:pStyle w:val="NormalWeb"/>
        <w:bidi/>
        <w:spacing w:before="0" w:beforeAutospacing="0" w:after="0" w:afterAutospacing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من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القصف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إلى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الاعتقال: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كيف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دمّر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العدوان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الإسرائيلي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حق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التعليم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لجيل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فلسطيني</w:t>
      </w:r>
      <w:r w:rsidR="009A26B2"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16E1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كامل</w:t>
      </w:r>
    </w:p>
    <w:p w14:paraId="3EDF4285" w14:textId="1E3100DE" w:rsidR="00EE5CB6" w:rsidRPr="00316E1E" w:rsidRDefault="00EE5CB6" w:rsidP="009A26B2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أصبح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ضحية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رئيسية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للعدوان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المستمر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471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يوماً،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دمرت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قوات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="00AB34C4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مدرسة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حكومية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كامل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241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مدرسة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حكومية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تعرضت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لأضرار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بالغة،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إضافة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تعرض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89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مدرسة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تابعة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للأونرو</w:t>
      </w:r>
      <w:r w:rsidR="009F0AB4" w:rsidRPr="00316E1E">
        <w:rPr>
          <w:rFonts w:ascii="Simplified Arabic" w:hAnsi="Simplified Arabic" w:cs="Simplified Arabic" w:hint="eastAsia"/>
          <w:color w:val="000000" w:themeColor="text1"/>
          <w:sz w:val="26"/>
          <w:szCs w:val="26"/>
          <w:rtl/>
        </w:rPr>
        <w:t>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قصف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26D21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وتخريب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ولذلك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حرم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ألف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حقهم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الأساسي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للعام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الدراسي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2024/2025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47E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</w:t>
      </w:r>
      <w:r w:rsidR="00181837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ُ</w:t>
      </w:r>
      <w:r w:rsidR="006747E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حوالي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39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ألف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حقهم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تقديم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امتحان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شهادة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الثانوية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العامة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للعام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الدراسي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2023/2024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يقتصر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الدمار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المباني،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الأرواح: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ارتقى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12,441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ً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و519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ً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شهداء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القصف،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أصيب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19,819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طالباً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2,703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معلماً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بجروحٍ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متفاوتة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الخطورة.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ولا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توجد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حتى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الآن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معلومات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دقيقة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طلبة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المدارس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والكوادر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الذين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اعتقالهم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قبل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جيش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العمليات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البرية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مختلف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مناطق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072F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غزة.</w:t>
      </w:r>
    </w:p>
    <w:p w14:paraId="1607BDF6" w14:textId="77777777" w:rsidR="00EE5CB6" w:rsidRPr="00316E1E" w:rsidRDefault="00EE5CB6" w:rsidP="009A26B2">
      <w:pPr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420F5172" w14:textId="6FBC3674" w:rsidR="00A26F41" w:rsidRPr="00316E1E" w:rsidRDefault="0067072F" w:rsidP="000D6547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الدراسة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النظامية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عامين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دراسيين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متتاليين،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توقفت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الدراسة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لمدة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دراسي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حتى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تاريخ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28/01/2025.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الرغم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اعتماد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وزارة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التربية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لمسارات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تعليمية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بديلة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مثل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الإلكتروني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المتزامن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وغير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المتزامن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والمدارس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المؤقتة،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بيانات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وزارة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التربية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العالي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أكثر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298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ألف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وطالبة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ملتحقون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بالمدارس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الافتراضية.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العديد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هؤلاء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الطلاب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يتمكنوا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تلقي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تعليمهم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فعّال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طوال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هذه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الفترة،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وجود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مناطق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آمنة،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إضافة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انقطاع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الكهرباء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والإنترنت،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وقلة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توفر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الأجهزة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اللازمة،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يُنذر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بفجوة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تعليمية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تهدد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مستقبل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جيل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بأكمله.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تكن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الأوضاع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أفضل،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سجل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استشهاد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طالباً/ة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وإصابة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555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آخرين،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بالإضافة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اعتقال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301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طالباً/ة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و163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كادراً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تعليمياً،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سياسة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ممنهجة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لتفكيك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البنية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التعليمية</w:t>
      </w:r>
      <w:r w:rsidR="00A26F41" w:rsidRPr="00316E1E">
        <w:rPr>
          <w:rStyle w:val="FootnoteReference"/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footnoteReference w:id="8"/>
      </w:r>
      <w:r w:rsidR="000D6547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14:paraId="60B45C67" w14:textId="77777777" w:rsidR="000054C9" w:rsidRPr="00316E1E" w:rsidRDefault="000054C9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0249BB08" w14:textId="46A41B3A" w:rsidR="00A26F41" w:rsidRPr="00316E1E" w:rsidRDefault="00A26F41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أفاد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تقرير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حديث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صادر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مجموعة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</w:t>
      </w:r>
      <w:r w:rsidR="00FC2823" w:rsidRPr="00316E1E">
        <w:rPr>
          <w:rStyle w:val="FootnoteReference"/>
          <w:rFonts w:ascii="Simplified Arabic" w:hAnsi="Simplified Arabic" w:cs="Simplified Arabic"/>
          <w:color w:val="000000" w:themeColor="text1"/>
          <w:sz w:val="26"/>
          <w:szCs w:val="26"/>
          <w:rtl/>
        </w:rPr>
        <w:footnoteReference w:id="9"/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بتدهور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إمكانية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حصول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مئات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الآلاف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الأطفال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الفلسطينيين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فيها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القدس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الشرقية،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2024،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عيقات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متشابكة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تشمل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القيود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الحركة،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وهدم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المنازل،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وعنف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المستوطنين،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والعمليات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العسكرية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المكثفة.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A278C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وسجلت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وزارة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التربية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والتعليم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2,274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حادثة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المنظومة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التعليمية،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منها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109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هجمات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استهدفت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مدارس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بالتخريب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الاعتداء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المباشر،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اقتحم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مستوطنون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مسلحون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فصولاً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دراسية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واحتجزوا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طلاباً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ومعلمين،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تنكيلاً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بالتلاميذ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خلال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تنقلهم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المدارس.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وأشار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التقرير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تعرّض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أكثر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نصف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الطلبة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المناطق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الأكثر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تضرراً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للمضايقات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التأخير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القسري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أثناء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ذهابهم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مدارسهم،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أد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ّ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حرمان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نحو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806,000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طالب</w:t>
      </w:r>
      <w:r w:rsidR="00FC2823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الوصول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الآمن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</w:t>
      </w:r>
      <w:r w:rsidRPr="00316E1E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ومنذ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انطلاق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العملية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العسكرية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الواسعة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شمال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بتاريخ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21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كانون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الثاني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2025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0AB4" w:rsidRPr="00316E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تعطلت </w:t>
      </w:r>
      <w:r w:rsidR="009F0AB4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العملية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التعليمية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نحو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100</w:t>
      </w:r>
      <w:r w:rsidR="009A26B2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054C9" w:rsidRPr="00316E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مدرسة.</w:t>
      </w:r>
    </w:p>
    <w:p w14:paraId="6198CCB0" w14:textId="77777777" w:rsidR="0067072F" w:rsidRPr="000054C9" w:rsidRDefault="0067072F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3DF17147" w14:textId="77777777" w:rsidR="00EE5CB6" w:rsidRPr="00EE5CB6" w:rsidRDefault="00EE5CB6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72938C81" w14:textId="77777777" w:rsidR="00EE5CB6" w:rsidRPr="00EE5CB6" w:rsidRDefault="00EE5CB6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1F2931D3" w14:textId="77777777" w:rsidR="00037CCA" w:rsidRPr="00F6104F" w:rsidRDefault="00037CCA" w:rsidP="009A26B2">
      <w:pPr>
        <w:rPr>
          <w:rFonts w:ascii="Simplified Arabic" w:hAnsi="Simplified Arabic" w:cs="Simplified Arabic"/>
          <w:sz w:val="18"/>
          <w:szCs w:val="18"/>
          <w:rtl/>
        </w:rPr>
      </w:pPr>
    </w:p>
    <w:p w14:paraId="0A693D67" w14:textId="14E630BB" w:rsidR="00037CCA" w:rsidRPr="00F6104F" w:rsidRDefault="00037CCA" w:rsidP="009A26B2">
      <w:pPr>
        <w:bidi w:val="0"/>
        <w:rPr>
          <w:rFonts w:ascii="Simplified Arabic" w:hAnsi="Simplified Arabic" w:cs="Simplified Arabic"/>
          <w:rtl/>
        </w:rPr>
      </w:pPr>
    </w:p>
    <w:p w14:paraId="0265526B" w14:textId="77777777" w:rsidR="00EE5CB6" w:rsidRPr="00EE5CB6" w:rsidRDefault="00EE5CB6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0417769E" w14:textId="77777777" w:rsidR="00EE5CB6" w:rsidRPr="00EE5CB6" w:rsidRDefault="00EE5CB6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132E312B" w14:textId="77777777" w:rsidR="00EE5CB6" w:rsidRPr="00EE5CB6" w:rsidRDefault="00EE5CB6" w:rsidP="009A26B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6E20F7B4" w14:textId="77777777" w:rsidR="00EE5CB6" w:rsidRDefault="00EE5CB6" w:rsidP="009A26B2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bookmarkEnd w:id="1"/>
    <w:p w14:paraId="7D824A9F" w14:textId="77777777" w:rsidR="00EE5CB6" w:rsidRDefault="00EE5CB6" w:rsidP="009A26B2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sectPr w:rsidR="00EE5CB6" w:rsidSect="003B034A">
      <w:footerReference w:type="default" r:id="rId8"/>
      <w:type w:val="continuous"/>
      <w:pgSz w:w="11906" w:h="16838" w:code="9"/>
      <w:pgMar w:top="1440" w:right="1440" w:bottom="1440" w:left="1440" w:header="450" w:footer="140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3A4B" w14:textId="77777777" w:rsidR="00A72BEB" w:rsidRDefault="00A72BEB" w:rsidP="00FE5188">
      <w:r>
        <w:separator/>
      </w:r>
    </w:p>
  </w:endnote>
  <w:endnote w:type="continuationSeparator" w:id="0">
    <w:p w14:paraId="624A6E60" w14:textId="77777777" w:rsidR="00A72BEB" w:rsidRDefault="00A72BEB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7AC6" w14:textId="15D850A2" w:rsidR="00CD193F" w:rsidRPr="003B034A" w:rsidRDefault="00CD193F" w:rsidP="00FE5188">
    <w:pPr>
      <w:pStyle w:val="Footer"/>
      <w:jc w:val="center"/>
      <w:rPr>
        <w:rFonts w:ascii="Times New Roman" w:hAnsi="Times New Roman"/>
        <w:sz w:val="24"/>
        <w:szCs w:val="24"/>
        <w:rtl/>
      </w:rPr>
    </w:pPr>
    <w:r w:rsidRPr="003B034A">
      <w:rPr>
        <w:rFonts w:ascii="Times New Roman" w:hAnsi="Times New Roman"/>
        <w:sz w:val="24"/>
        <w:szCs w:val="24"/>
      </w:rPr>
      <w:fldChar w:fldCharType="begin"/>
    </w:r>
    <w:r w:rsidRPr="003B034A">
      <w:rPr>
        <w:rFonts w:ascii="Times New Roman" w:hAnsi="Times New Roman"/>
        <w:sz w:val="24"/>
        <w:szCs w:val="24"/>
      </w:rPr>
      <w:instrText xml:space="preserve"> PAGE   \* MERGEFORMAT </w:instrText>
    </w:r>
    <w:r w:rsidRPr="003B034A">
      <w:rPr>
        <w:rFonts w:ascii="Times New Roman" w:hAnsi="Times New Roman"/>
        <w:sz w:val="24"/>
        <w:szCs w:val="24"/>
      </w:rPr>
      <w:fldChar w:fldCharType="separate"/>
    </w:r>
    <w:r w:rsidR="00534E45">
      <w:rPr>
        <w:rFonts w:ascii="Times New Roman" w:hAnsi="Times New Roman"/>
        <w:noProof/>
        <w:sz w:val="24"/>
        <w:szCs w:val="24"/>
        <w:rtl/>
      </w:rPr>
      <w:t>4</w:t>
    </w:r>
    <w:r w:rsidRPr="003B034A">
      <w:rPr>
        <w:rFonts w:ascii="Times New Roman" w:hAnsi="Times New Roman"/>
        <w:sz w:val="24"/>
        <w:szCs w:val="24"/>
      </w:rPr>
      <w:fldChar w:fldCharType="end"/>
    </w:r>
  </w:p>
  <w:p w14:paraId="6588C915" w14:textId="77777777" w:rsidR="00CD193F" w:rsidRDefault="00CD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9769" w14:textId="77777777" w:rsidR="00A72BEB" w:rsidRDefault="00A72BEB" w:rsidP="00FE5188">
      <w:r>
        <w:separator/>
      </w:r>
    </w:p>
  </w:footnote>
  <w:footnote w:type="continuationSeparator" w:id="0">
    <w:p w14:paraId="61537C0D" w14:textId="77777777" w:rsidR="00A72BEB" w:rsidRDefault="00A72BEB" w:rsidP="00FE5188">
      <w:r>
        <w:continuationSeparator/>
      </w:r>
    </w:p>
  </w:footnote>
  <w:footnote w:id="1">
    <w:p w14:paraId="475CF2B5" w14:textId="77777777" w:rsidR="00A63298" w:rsidRPr="003B034A" w:rsidRDefault="00A63298" w:rsidP="008A278C">
      <w:pPr>
        <w:pStyle w:val="FootnoteText"/>
        <w:rPr>
          <w:rFonts w:ascii="Simplified Arabic" w:hAnsi="Simplified Arabic" w:cs="Simplified Arabic"/>
        </w:rPr>
      </w:pPr>
      <w:r w:rsidRPr="003B034A">
        <w:rPr>
          <w:rStyle w:val="FootnoteReference"/>
          <w:rFonts w:ascii="Simplified Arabic" w:hAnsi="Simplified Arabic" w:cs="Simplified Arabic"/>
        </w:rPr>
        <w:footnoteRef/>
      </w:r>
      <w:r w:rsidRPr="003B034A">
        <w:rPr>
          <w:rFonts w:ascii="Simplified Arabic" w:hAnsi="Simplified Arabic" w:cs="Simplified Arabic"/>
          <w:rtl/>
        </w:rPr>
        <w:t xml:space="preserve"> تشمل </w:t>
      </w:r>
      <w:r w:rsidRPr="003B034A">
        <w:rPr>
          <w:rFonts w:ascii="Simplified Arabic" w:hAnsi="Simplified Arabic" w:cs="Simplified Arabic"/>
          <w:color w:val="000000"/>
          <w:shd w:val="clear" w:color="auto" w:fill="FFFFFF"/>
          <w:rtl/>
        </w:rPr>
        <w:t>هيئة شؤون الأسرى والمحررين، ونادي الأسير الفلسطيني، ومؤسسة الضمير لرعاية الأسير وحقوق الإنسان.</w:t>
      </w:r>
    </w:p>
  </w:footnote>
  <w:footnote w:id="2">
    <w:p w14:paraId="53D7D535" w14:textId="77777777" w:rsidR="00A63298" w:rsidRPr="003B034A" w:rsidRDefault="00A63298" w:rsidP="008A278C">
      <w:pPr>
        <w:pStyle w:val="FootnoteText"/>
        <w:rPr>
          <w:rFonts w:ascii="Simplified Arabic" w:hAnsi="Simplified Arabic" w:cs="Simplified Arabic"/>
          <w:sz w:val="22"/>
          <w:szCs w:val="22"/>
        </w:rPr>
      </w:pPr>
      <w:r w:rsidRPr="003B034A">
        <w:rPr>
          <w:rStyle w:val="FootnoteReference"/>
          <w:rFonts w:ascii="Simplified Arabic" w:hAnsi="Simplified Arabic" w:cs="Simplified Arabic"/>
        </w:rPr>
        <w:footnoteRef/>
      </w:r>
      <w:r w:rsidRPr="003B034A">
        <w:rPr>
          <w:rFonts w:ascii="Simplified Arabic" w:hAnsi="Simplified Arabic" w:cs="Simplified Arabic"/>
        </w:rPr>
        <w:t xml:space="preserve"> </w:t>
      </w:r>
      <w:r w:rsidRPr="003B034A">
        <w:rPr>
          <w:rFonts w:ascii="Simplified Arabic" w:hAnsi="Simplified Arabic" w:cs="Simplified Arabic"/>
          <w:color w:val="000000"/>
          <w:shd w:val="clear" w:color="auto" w:fill="FFFFFF"/>
          <w:rtl/>
        </w:rPr>
        <w:t>عدد حالات الاعتقال يشمل من أبقى الاحتلال على اعتقالهنّ، ومن تم الإفراج عنهنّ لاحقاً.</w:t>
      </w:r>
    </w:p>
  </w:footnote>
  <w:footnote w:id="3">
    <w:p w14:paraId="1A1B28B9" w14:textId="77777777" w:rsidR="001D4829" w:rsidRPr="003B034A" w:rsidRDefault="001D4829" w:rsidP="008A278C">
      <w:pPr>
        <w:pStyle w:val="FootnoteText"/>
        <w:bidi w:val="0"/>
        <w:rPr>
          <w:rFonts w:asciiTheme="majorBidi" w:hAnsiTheme="majorBidi" w:cstheme="majorBidi"/>
        </w:rPr>
      </w:pPr>
      <w:r w:rsidRPr="003B034A">
        <w:rPr>
          <w:rStyle w:val="FootnoteReference"/>
          <w:rFonts w:asciiTheme="majorBidi" w:hAnsiTheme="majorBidi" w:cstheme="majorBidi"/>
        </w:rPr>
        <w:footnoteRef/>
      </w:r>
      <w:r w:rsidRPr="003B034A">
        <w:rPr>
          <w:rFonts w:asciiTheme="majorBidi" w:hAnsiTheme="majorBidi" w:cstheme="majorBidi"/>
          <w:rtl/>
        </w:rPr>
        <w:t xml:space="preserve"> </w:t>
      </w:r>
      <w:r w:rsidRPr="003B034A">
        <w:rPr>
          <w:rFonts w:asciiTheme="majorBidi" w:hAnsiTheme="majorBidi" w:cstheme="majorBidi"/>
        </w:rPr>
        <w:t>https://www.cda.gov.ps/images/2025/documents/1232025/file.pdf</w:t>
      </w:r>
    </w:p>
  </w:footnote>
  <w:footnote w:id="4">
    <w:p w14:paraId="1EF60C36" w14:textId="77777777" w:rsidR="00D031BF" w:rsidRPr="003B034A" w:rsidRDefault="00D031BF" w:rsidP="008A278C">
      <w:pPr>
        <w:pStyle w:val="FootnoteText"/>
        <w:bidi w:val="0"/>
        <w:rPr>
          <w:rFonts w:asciiTheme="majorBidi" w:hAnsiTheme="majorBidi" w:cstheme="majorBidi"/>
          <w:rtl/>
        </w:rPr>
      </w:pPr>
      <w:r w:rsidRPr="003B034A">
        <w:rPr>
          <w:rStyle w:val="FootnoteReference"/>
          <w:rFonts w:asciiTheme="majorBidi" w:hAnsiTheme="majorBidi" w:cstheme="majorBidi"/>
        </w:rPr>
        <w:footnoteRef/>
      </w:r>
      <w:r w:rsidRPr="003B034A">
        <w:rPr>
          <w:rFonts w:asciiTheme="majorBidi" w:hAnsiTheme="majorBidi" w:cstheme="majorBidi"/>
        </w:rPr>
        <w:t xml:space="preserve"> https://www.ochaopt.org/ar/content/humanitarian-situation-update-255-gaza-strip</w:t>
      </w:r>
    </w:p>
  </w:footnote>
  <w:footnote w:id="5">
    <w:p w14:paraId="603F46A3" w14:textId="7EC46CDD" w:rsidR="00D031BF" w:rsidRPr="003B034A" w:rsidRDefault="00D031BF" w:rsidP="008A278C">
      <w:pPr>
        <w:pStyle w:val="FootnoteText"/>
        <w:bidi w:val="0"/>
        <w:rPr>
          <w:rFonts w:asciiTheme="majorBidi" w:hAnsiTheme="majorBidi" w:cstheme="majorBidi"/>
        </w:rPr>
      </w:pPr>
      <w:r w:rsidRPr="003B034A">
        <w:rPr>
          <w:rStyle w:val="FootnoteReference"/>
          <w:rFonts w:asciiTheme="majorBidi" w:hAnsiTheme="majorBidi" w:cstheme="majorBidi"/>
        </w:rPr>
        <w:footnoteRef/>
      </w:r>
      <w:r w:rsidR="008A278C" w:rsidRPr="003B034A">
        <w:rPr>
          <w:rFonts w:asciiTheme="majorBidi" w:hAnsiTheme="majorBidi" w:cstheme="majorBidi"/>
        </w:rPr>
        <w:t xml:space="preserve"> </w:t>
      </w:r>
      <w:r w:rsidRPr="003B034A">
        <w:rPr>
          <w:rFonts w:asciiTheme="majorBidi" w:hAnsiTheme="majorBidi" w:cstheme="majorBidi"/>
        </w:rPr>
        <w:t>https://www.ochaopt.org/ar/content/humanitarian-situation-update-251-gaza-strip</w:t>
      </w:r>
    </w:p>
  </w:footnote>
  <w:footnote w:id="6">
    <w:p w14:paraId="7685BEF1" w14:textId="77777777" w:rsidR="00D031BF" w:rsidRPr="003B034A" w:rsidRDefault="00D031BF" w:rsidP="008A278C">
      <w:pPr>
        <w:pStyle w:val="FootnoteText"/>
        <w:bidi w:val="0"/>
        <w:rPr>
          <w:rFonts w:asciiTheme="majorBidi" w:hAnsiTheme="majorBidi" w:cstheme="majorBidi"/>
        </w:rPr>
      </w:pPr>
      <w:r w:rsidRPr="003B034A">
        <w:rPr>
          <w:rStyle w:val="FootnoteReference"/>
          <w:rFonts w:asciiTheme="majorBidi" w:hAnsiTheme="majorBidi" w:cstheme="majorBidi"/>
        </w:rPr>
        <w:footnoteRef/>
      </w:r>
      <w:r w:rsidRPr="003B034A">
        <w:rPr>
          <w:rFonts w:asciiTheme="majorBidi" w:hAnsiTheme="majorBidi" w:cstheme="majorBidi"/>
          <w:rtl/>
        </w:rPr>
        <w:t xml:space="preserve"> </w:t>
      </w:r>
      <w:r w:rsidRPr="003B034A">
        <w:rPr>
          <w:rFonts w:asciiTheme="majorBidi" w:hAnsiTheme="majorBidi" w:cstheme="majorBidi"/>
          <w:color w:val="000000" w:themeColor="text1"/>
        </w:rPr>
        <w:t>The OPT Health Cluster</w:t>
      </w:r>
      <w:r w:rsidRPr="003B034A">
        <w:rPr>
          <w:rFonts w:asciiTheme="majorBidi" w:hAnsiTheme="majorBidi" w:cstheme="majorBidi"/>
        </w:rPr>
        <w:t xml:space="preserve"> </w:t>
      </w:r>
      <w:hyperlink r:id="rId1" w:history="1">
        <w:r w:rsidRPr="003B034A">
          <w:rPr>
            <w:rFonts w:asciiTheme="majorBidi" w:hAnsiTheme="majorBidi" w:cstheme="majorBidi"/>
          </w:rPr>
          <w:t>https://app.powerbi.com</w:t>
        </w:r>
      </w:hyperlink>
    </w:p>
  </w:footnote>
  <w:footnote w:id="7">
    <w:p w14:paraId="03FB1AB1" w14:textId="20964446" w:rsidR="002C0219" w:rsidRPr="003B034A" w:rsidRDefault="002C0219" w:rsidP="002B26E8">
      <w:pPr>
        <w:bidi w:val="0"/>
        <w:rPr>
          <w:rFonts w:asciiTheme="majorBidi" w:hAnsiTheme="majorBidi" w:cstheme="majorBidi"/>
          <w:sz w:val="20"/>
          <w:szCs w:val="20"/>
        </w:rPr>
      </w:pPr>
      <w:r w:rsidRPr="003B034A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3B034A">
        <w:rPr>
          <w:rFonts w:asciiTheme="majorBidi" w:hAnsiTheme="majorBidi" w:cstheme="majorBidi"/>
          <w:sz w:val="20"/>
          <w:szCs w:val="20"/>
        </w:rPr>
        <w:t>https://www.ipcinfo.org/fileadmin/user_upload/ipcinfo/docs/IPC_Gaza_Strip_Acute_Food_Insecurity_Malnutrition_Sep2024_Apr2025_Special_Snapshot.pdf</w:t>
      </w:r>
      <w:r w:rsidRPr="003B034A">
        <w:rPr>
          <w:rFonts w:asciiTheme="majorBidi" w:hAnsiTheme="majorBidi" w:cstheme="majorBidi"/>
          <w:sz w:val="20"/>
          <w:szCs w:val="20"/>
          <w:rtl/>
        </w:rPr>
        <w:t xml:space="preserve"> </w:t>
      </w:r>
    </w:p>
  </w:footnote>
  <w:footnote w:id="8">
    <w:p w14:paraId="533BA495" w14:textId="77777777" w:rsidR="00A26F41" w:rsidRPr="003B034A" w:rsidRDefault="00A26F41" w:rsidP="008A278C">
      <w:pPr>
        <w:pStyle w:val="EndnoteText"/>
        <w:rPr>
          <w:rFonts w:ascii="Simplified Arabic" w:hAnsi="Simplified Arabic" w:cs="Simplified Arabic"/>
          <w:rtl/>
        </w:rPr>
      </w:pPr>
      <w:r w:rsidRPr="003B034A">
        <w:rPr>
          <w:rStyle w:val="FootnoteReference"/>
          <w:rFonts w:ascii="Simplified Arabic" w:hAnsi="Simplified Arabic" w:cs="Simplified Arabic"/>
        </w:rPr>
        <w:footnoteRef/>
      </w:r>
      <w:r w:rsidRPr="003B034A">
        <w:rPr>
          <w:rFonts w:ascii="Simplified Arabic" w:hAnsi="Simplified Arabic" w:cs="Simplified Arabic"/>
          <w:rtl/>
        </w:rPr>
        <w:t xml:space="preserve"> </w:t>
      </w:r>
      <w:r w:rsidRPr="003B034A">
        <w:rPr>
          <w:rFonts w:ascii="Simplified Arabic" w:hAnsi="Simplified Arabic" w:cs="Simplified Arabic"/>
          <w:b/>
          <w:bCs/>
          <w:rtl/>
        </w:rPr>
        <w:t>وزارة التربية والتعليم</w:t>
      </w:r>
      <w:r w:rsidRPr="003B034A">
        <w:rPr>
          <w:rFonts w:ascii="Simplified Arabic" w:hAnsi="Simplified Arabic" w:cs="Simplified Arabic"/>
          <w:rtl/>
        </w:rPr>
        <w:t>. ملخص انتهاكات الاحتلال بحق التعليم 07/10/2023-28/01/2025. رام الله – فلسطين.</w:t>
      </w:r>
    </w:p>
    <w:p w14:paraId="3225CF62" w14:textId="77777777" w:rsidR="00A26F41" w:rsidRPr="009A26B2" w:rsidRDefault="00A26F41" w:rsidP="008A278C">
      <w:pPr>
        <w:pStyle w:val="FootnoteText"/>
        <w:rPr>
          <w:rFonts w:ascii="Simplified Arabic" w:hAnsi="Simplified Arabic" w:cs="Simplified Arabic"/>
          <w:sz w:val="2"/>
          <w:szCs w:val="2"/>
        </w:rPr>
      </w:pPr>
    </w:p>
  </w:footnote>
  <w:footnote w:id="9">
    <w:p w14:paraId="6F91A19D" w14:textId="77777777" w:rsidR="00FC2823" w:rsidRPr="003B034A" w:rsidRDefault="00FC2823" w:rsidP="002B26E8">
      <w:pPr>
        <w:pStyle w:val="FootnoteText"/>
        <w:bidi w:val="0"/>
        <w:rPr>
          <w:rFonts w:asciiTheme="majorBidi" w:hAnsiTheme="majorBidi" w:cstheme="majorBidi"/>
        </w:rPr>
      </w:pPr>
      <w:r w:rsidRPr="003B034A">
        <w:rPr>
          <w:rStyle w:val="FootnoteReference"/>
          <w:rFonts w:asciiTheme="majorBidi" w:hAnsiTheme="majorBidi" w:cstheme="majorBidi"/>
        </w:rPr>
        <w:footnoteRef/>
      </w:r>
      <w:r w:rsidRPr="003B034A">
        <w:rPr>
          <w:rFonts w:asciiTheme="majorBidi" w:hAnsiTheme="majorBidi" w:cstheme="majorBidi"/>
          <w:rtl/>
        </w:rPr>
        <w:t xml:space="preserve"> </w:t>
      </w:r>
      <w:r w:rsidRPr="003B034A">
        <w:rPr>
          <w:rFonts w:asciiTheme="majorBidi" w:hAnsiTheme="majorBidi" w:cstheme="majorBidi"/>
        </w:rPr>
        <w:t>https://www.ochaopt.org/ar/content/humanitarian-situation-update-266-west-bank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49F7205"/>
    <w:multiLevelType w:val="hybridMultilevel"/>
    <w:tmpl w:val="02B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E79D9"/>
    <w:multiLevelType w:val="hybridMultilevel"/>
    <w:tmpl w:val="A29A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5A1A58F9"/>
    <w:multiLevelType w:val="hybridMultilevel"/>
    <w:tmpl w:val="44E2265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601148C6"/>
    <w:multiLevelType w:val="hybridMultilevel"/>
    <w:tmpl w:val="32DCA4D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6695252B"/>
    <w:multiLevelType w:val="hybridMultilevel"/>
    <w:tmpl w:val="2E3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1DF"/>
    <w:multiLevelType w:val="multilevel"/>
    <w:tmpl w:val="FC9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IwMDexsDAwNzNR0lEKTi0uzszPAykwsagFAPF5rvMtAAAA"/>
  </w:docVars>
  <w:rsids>
    <w:rsidRoot w:val="005E6289"/>
    <w:rsid w:val="00000026"/>
    <w:rsid w:val="00001D49"/>
    <w:rsid w:val="00002112"/>
    <w:rsid w:val="0000378F"/>
    <w:rsid w:val="00004535"/>
    <w:rsid w:val="000054C9"/>
    <w:rsid w:val="00005860"/>
    <w:rsid w:val="00005E3B"/>
    <w:rsid w:val="00006630"/>
    <w:rsid w:val="00007365"/>
    <w:rsid w:val="0001032B"/>
    <w:rsid w:val="0001058B"/>
    <w:rsid w:val="00010598"/>
    <w:rsid w:val="00012356"/>
    <w:rsid w:val="00012897"/>
    <w:rsid w:val="0001399E"/>
    <w:rsid w:val="00013A0F"/>
    <w:rsid w:val="00013C17"/>
    <w:rsid w:val="00014E0C"/>
    <w:rsid w:val="00014E38"/>
    <w:rsid w:val="0001513A"/>
    <w:rsid w:val="000151E4"/>
    <w:rsid w:val="000152C2"/>
    <w:rsid w:val="00015A6A"/>
    <w:rsid w:val="00016054"/>
    <w:rsid w:val="0001614F"/>
    <w:rsid w:val="000171EF"/>
    <w:rsid w:val="000172EC"/>
    <w:rsid w:val="00017C77"/>
    <w:rsid w:val="00020DF7"/>
    <w:rsid w:val="0002187A"/>
    <w:rsid w:val="00021D9E"/>
    <w:rsid w:val="00023617"/>
    <w:rsid w:val="0002365B"/>
    <w:rsid w:val="000240AC"/>
    <w:rsid w:val="0002508F"/>
    <w:rsid w:val="00025E1A"/>
    <w:rsid w:val="00031409"/>
    <w:rsid w:val="000323DD"/>
    <w:rsid w:val="00032760"/>
    <w:rsid w:val="00032A2D"/>
    <w:rsid w:val="00033376"/>
    <w:rsid w:val="00035C30"/>
    <w:rsid w:val="0003710A"/>
    <w:rsid w:val="000377D0"/>
    <w:rsid w:val="00037CCA"/>
    <w:rsid w:val="000405CC"/>
    <w:rsid w:val="000409AD"/>
    <w:rsid w:val="000410C8"/>
    <w:rsid w:val="00041483"/>
    <w:rsid w:val="00041DB5"/>
    <w:rsid w:val="000423AF"/>
    <w:rsid w:val="00043CF3"/>
    <w:rsid w:val="0004721A"/>
    <w:rsid w:val="00047685"/>
    <w:rsid w:val="000503AE"/>
    <w:rsid w:val="0005055E"/>
    <w:rsid w:val="000523FA"/>
    <w:rsid w:val="000528BB"/>
    <w:rsid w:val="000529E9"/>
    <w:rsid w:val="00053AA4"/>
    <w:rsid w:val="00054147"/>
    <w:rsid w:val="00054539"/>
    <w:rsid w:val="0005461B"/>
    <w:rsid w:val="000546DE"/>
    <w:rsid w:val="0005579F"/>
    <w:rsid w:val="0005613F"/>
    <w:rsid w:val="00060379"/>
    <w:rsid w:val="00060519"/>
    <w:rsid w:val="00061718"/>
    <w:rsid w:val="000619BE"/>
    <w:rsid w:val="00062DAC"/>
    <w:rsid w:val="00063ACF"/>
    <w:rsid w:val="00063C60"/>
    <w:rsid w:val="0006400F"/>
    <w:rsid w:val="000644B9"/>
    <w:rsid w:val="0006516E"/>
    <w:rsid w:val="000667A6"/>
    <w:rsid w:val="0006719A"/>
    <w:rsid w:val="00067744"/>
    <w:rsid w:val="00067D96"/>
    <w:rsid w:val="0007013C"/>
    <w:rsid w:val="00070272"/>
    <w:rsid w:val="00070617"/>
    <w:rsid w:val="0007082F"/>
    <w:rsid w:val="00071524"/>
    <w:rsid w:val="0007244F"/>
    <w:rsid w:val="00072AD4"/>
    <w:rsid w:val="0007306F"/>
    <w:rsid w:val="00073119"/>
    <w:rsid w:val="000739A5"/>
    <w:rsid w:val="00073C25"/>
    <w:rsid w:val="00073E04"/>
    <w:rsid w:val="00075C9C"/>
    <w:rsid w:val="00080662"/>
    <w:rsid w:val="00081045"/>
    <w:rsid w:val="000811EA"/>
    <w:rsid w:val="0008133B"/>
    <w:rsid w:val="000819E3"/>
    <w:rsid w:val="000833D4"/>
    <w:rsid w:val="00085068"/>
    <w:rsid w:val="00085BBF"/>
    <w:rsid w:val="00086066"/>
    <w:rsid w:val="000865CE"/>
    <w:rsid w:val="00086A34"/>
    <w:rsid w:val="00087514"/>
    <w:rsid w:val="0008764A"/>
    <w:rsid w:val="00092140"/>
    <w:rsid w:val="000934D5"/>
    <w:rsid w:val="00093640"/>
    <w:rsid w:val="000943A9"/>
    <w:rsid w:val="00094567"/>
    <w:rsid w:val="00094E10"/>
    <w:rsid w:val="00095AC5"/>
    <w:rsid w:val="00096314"/>
    <w:rsid w:val="0009756A"/>
    <w:rsid w:val="000A02C0"/>
    <w:rsid w:val="000A2CCD"/>
    <w:rsid w:val="000A48B0"/>
    <w:rsid w:val="000A4EBC"/>
    <w:rsid w:val="000A53F0"/>
    <w:rsid w:val="000A64D3"/>
    <w:rsid w:val="000A7356"/>
    <w:rsid w:val="000A7CAC"/>
    <w:rsid w:val="000B1678"/>
    <w:rsid w:val="000B18D8"/>
    <w:rsid w:val="000B1C85"/>
    <w:rsid w:val="000B35C9"/>
    <w:rsid w:val="000B3774"/>
    <w:rsid w:val="000B3E4A"/>
    <w:rsid w:val="000B4149"/>
    <w:rsid w:val="000B4C59"/>
    <w:rsid w:val="000B66D7"/>
    <w:rsid w:val="000B7ADA"/>
    <w:rsid w:val="000B7FCE"/>
    <w:rsid w:val="000C0546"/>
    <w:rsid w:val="000C1489"/>
    <w:rsid w:val="000C25CA"/>
    <w:rsid w:val="000C2A7A"/>
    <w:rsid w:val="000C38A2"/>
    <w:rsid w:val="000C4688"/>
    <w:rsid w:val="000C4C36"/>
    <w:rsid w:val="000C4C71"/>
    <w:rsid w:val="000C7511"/>
    <w:rsid w:val="000C7EB6"/>
    <w:rsid w:val="000C7EFF"/>
    <w:rsid w:val="000C7FC6"/>
    <w:rsid w:val="000D1703"/>
    <w:rsid w:val="000D1874"/>
    <w:rsid w:val="000D21AD"/>
    <w:rsid w:val="000D2ABD"/>
    <w:rsid w:val="000D4B9B"/>
    <w:rsid w:val="000D5CAD"/>
    <w:rsid w:val="000D6547"/>
    <w:rsid w:val="000D65FF"/>
    <w:rsid w:val="000D684B"/>
    <w:rsid w:val="000D6FE5"/>
    <w:rsid w:val="000D7AB2"/>
    <w:rsid w:val="000E0740"/>
    <w:rsid w:val="000E0F32"/>
    <w:rsid w:val="000E2010"/>
    <w:rsid w:val="000E2FA3"/>
    <w:rsid w:val="000E4F2D"/>
    <w:rsid w:val="000E53CE"/>
    <w:rsid w:val="000E5B17"/>
    <w:rsid w:val="000E5E3D"/>
    <w:rsid w:val="000E5F3C"/>
    <w:rsid w:val="000E66C4"/>
    <w:rsid w:val="000E7325"/>
    <w:rsid w:val="000E76F0"/>
    <w:rsid w:val="000E7869"/>
    <w:rsid w:val="000F0B53"/>
    <w:rsid w:val="000F1369"/>
    <w:rsid w:val="000F14FC"/>
    <w:rsid w:val="000F1F14"/>
    <w:rsid w:val="000F2359"/>
    <w:rsid w:val="000F4585"/>
    <w:rsid w:val="000F5AC9"/>
    <w:rsid w:val="000F6599"/>
    <w:rsid w:val="000F6777"/>
    <w:rsid w:val="000F6D31"/>
    <w:rsid w:val="000F6FA3"/>
    <w:rsid w:val="000F76BE"/>
    <w:rsid w:val="000F7AC1"/>
    <w:rsid w:val="000F7D50"/>
    <w:rsid w:val="000F7D78"/>
    <w:rsid w:val="00101FFC"/>
    <w:rsid w:val="00102C1D"/>
    <w:rsid w:val="00102EC7"/>
    <w:rsid w:val="001034E0"/>
    <w:rsid w:val="00105E0B"/>
    <w:rsid w:val="00106731"/>
    <w:rsid w:val="0010764B"/>
    <w:rsid w:val="00107CC2"/>
    <w:rsid w:val="00110018"/>
    <w:rsid w:val="001112DF"/>
    <w:rsid w:val="00111491"/>
    <w:rsid w:val="001127DC"/>
    <w:rsid w:val="001129D5"/>
    <w:rsid w:val="00115E6F"/>
    <w:rsid w:val="001164F3"/>
    <w:rsid w:val="001168BB"/>
    <w:rsid w:val="00116F66"/>
    <w:rsid w:val="00117663"/>
    <w:rsid w:val="00117811"/>
    <w:rsid w:val="00117A0E"/>
    <w:rsid w:val="00121CA3"/>
    <w:rsid w:val="001231AD"/>
    <w:rsid w:val="001238FE"/>
    <w:rsid w:val="00126663"/>
    <w:rsid w:val="00126E46"/>
    <w:rsid w:val="00126F6F"/>
    <w:rsid w:val="0012761A"/>
    <w:rsid w:val="00131246"/>
    <w:rsid w:val="00132633"/>
    <w:rsid w:val="0013286C"/>
    <w:rsid w:val="00133079"/>
    <w:rsid w:val="00134DC7"/>
    <w:rsid w:val="00136C38"/>
    <w:rsid w:val="00137193"/>
    <w:rsid w:val="001372EE"/>
    <w:rsid w:val="00137EEE"/>
    <w:rsid w:val="00137F54"/>
    <w:rsid w:val="00140016"/>
    <w:rsid w:val="00141629"/>
    <w:rsid w:val="00141727"/>
    <w:rsid w:val="00141B75"/>
    <w:rsid w:val="00142AC7"/>
    <w:rsid w:val="00143C5B"/>
    <w:rsid w:val="001447DE"/>
    <w:rsid w:val="001451F6"/>
    <w:rsid w:val="00145369"/>
    <w:rsid w:val="00145699"/>
    <w:rsid w:val="00146915"/>
    <w:rsid w:val="00146F76"/>
    <w:rsid w:val="00146FDB"/>
    <w:rsid w:val="00151BB5"/>
    <w:rsid w:val="001520C7"/>
    <w:rsid w:val="00152229"/>
    <w:rsid w:val="00153431"/>
    <w:rsid w:val="00153563"/>
    <w:rsid w:val="00153964"/>
    <w:rsid w:val="0015597D"/>
    <w:rsid w:val="00156951"/>
    <w:rsid w:val="00156D6A"/>
    <w:rsid w:val="001579ED"/>
    <w:rsid w:val="00161E61"/>
    <w:rsid w:val="00163993"/>
    <w:rsid w:val="00163A41"/>
    <w:rsid w:val="00163B70"/>
    <w:rsid w:val="001646F3"/>
    <w:rsid w:val="001647EE"/>
    <w:rsid w:val="00165DA6"/>
    <w:rsid w:val="00170063"/>
    <w:rsid w:val="00170B9D"/>
    <w:rsid w:val="00171155"/>
    <w:rsid w:val="00171B42"/>
    <w:rsid w:val="00173284"/>
    <w:rsid w:val="00173C8F"/>
    <w:rsid w:val="0017410A"/>
    <w:rsid w:val="001745CD"/>
    <w:rsid w:val="00175D85"/>
    <w:rsid w:val="001760EF"/>
    <w:rsid w:val="001770DE"/>
    <w:rsid w:val="00177148"/>
    <w:rsid w:val="0018109B"/>
    <w:rsid w:val="00181837"/>
    <w:rsid w:val="00181D48"/>
    <w:rsid w:val="0018474B"/>
    <w:rsid w:val="001847CE"/>
    <w:rsid w:val="00184CC7"/>
    <w:rsid w:val="001859F6"/>
    <w:rsid w:val="00186014"/>
    <w:rsid w:val="0018633D"/>
    <w:rsid w:val="0018744F"/>
    <w:rsid w:val="0019070B"/>
    <w:rsid w:val="001909B1"/>
    <w:rsid w:val="00192443"/>
    <w:rsid w:val="0019288A"/>
    <w:rsid w:val="00193E6B"/>
    <w:rsid w:val="0019445D"/>
    <w:rsid w:val="00195C6B"/>
    <w:rsid w:val="001973D0"/>
    <w:rsid w:val="00197BA4"/>
    <w:rsid w:val="001A0963"/>
    <w:rsid w:val="001A2483"/>
    <w:rsid w:val="001A2583"/>
    <w:rsid w:val="001A28F7"/>
    <w:rsid w:val="001A3BE3"/>
    <w:rsid w:val="001A4D51"/>
    <w:rsid w:val="001A513E"/>
    <w:rsid w:val="001A610F"/>
    <w:rsid w:val="001A630B"/>
    <w:rsid w:val="001A67BA"/>
    <w:rsid w:val="001A6CA9"/>
    <w:rsid w:val="001A73C1"/>
    <w:rsid w:val="001B05CF"/>
    <w:rsid w:val="001B11F6"/>
    <w:rsid w:val="001B1641"/>
    <w:rsid w:val="001B2492"/>
    <w:rsid w:val="001B28E9"/>
    <w:rsid w:val="001B32B7"/>
    <w:rsid w:val="001B3415"/>
    <w:rsid w:val="001B3812"/>
    <w:rsid w:val="001B3BCC"/>
    <w:rsid w:val="001B61C2"/>
    <w:rsid w:val="001B66C6"/>
    <w:rsid w:val="001B6C2A"/>
    <w:rsid w:val="001C05C9"/>
    <w:rsid w:val="001C10F8"/>
    <w:rsid w:val="001C147D"/>
    <w:rsid w:val="001C149C"/>
    <w:rsid w:val="001C184A"/>
    <w:rsid w:val="001C215E"/>
    <w:rsid w:val="001C27EF"/>
    <w:rsid w:val="001C2F95"/>
    <w:rsid w:val="001C40F3"/>
    <w:rsid w:val="001C47B6"/>
    <w:rsid w:val="001C4D8A"/>
    <w:rsid w:val="001C62C6"/>
    <w:rsid w:val="001C6E07"/>
    <w:rsid w:val="001C730A"/>
    <w:rsid w:val="001C7642"/>
    <w:rsid w:val="001C7BA0"/>
    <w:rsid w:val="001C7C35"/>
    <w:rsid w:val="001D0887"/>
    <w:rsid w:val="001D31C7"/>
    <w:rsid w:val="001D41A3"/>
    <w:rsid w:val="001D4829"/>
    <w:rsid w:val="001D50CD"/>
    <w:rsid w:val="001D5CB1"/>
    <w:rsid w:val="001D74BA"/>
    <w:rsid w:val="001D7D88"/>
    <w:rsid w:val="001E00C6"/>
    <w:rsid w:val="001E0C71"/>
    <w:rsid w:val="001E5E5F"/>
    <w:rsid w:val="001E6191"/>
    <w:rsid w:val="001E6823"/>
    <w:rsid w:val="001E6A78"/>
    <w:rsid w:val="001E7195"/>
    <w:rsid w:val="001E77DB"/>
    <w:rsid w:val="001E7A6B"/>
    <w:rsid w:val="001E7A7F"/>
    <w:rsid w:val="001E7B7F"/>
    <w:rsid w:val="001F1673"/>
    <w:rsid w:val="001F24CE"/>
    <w:rsid w:val="001F289C"/>
    <w:rsid w:val="001F2B61"/>
    <w:rsid w:val="001F2F78"/>
    <w:rsid w:val="001F3906"/>
    <w:rsid w:val="001F4502"/>
    <w:rsid w:val="001F53C5"/>
    <w:rsid w:val="002002DA"/>
    <w:rsid w:val="002019EF"/>
    <w:rsid w:val="00201DED"/>
    <w:rsid w:val="00203151"/>
    <w:rsid w:val="00203821"/>
    <w:rsid w:val="00205A25"/>
    <w:rsid w:val="00206F02"/>
    <w:rsid w:val="00207CD9"/>
    <w:rsid w:val="00207F21"/>
    <w:rsid w:val="00210AC3"/>
    <w:rsid w:val="00211B04"/>
    <w:rsid w:val="00217202"/>
    <w:rsid w:val="00217C7C"/>
    <w:rsid w:val="00221300"/>
    <w:rsid w:val="002224E0"/>
    <w:rsid w:val="00222FBC"/>
    <w:rsid w:val="002235B7"/>
    <w:rsid w:val="00223EEF"/>
    <w:rsid w:val="00225B94"/>
    <w:rsid w:val="00232F82"/>
    <w:rsid w:val="00232F91"/>
    <w:rsid w:val="00233424"/>
    <w:rsid w:val="00233471"/>
    <w:rsid w:val="00233D1D"/>
    <w:rsid w:val="002341AC"/>
    <w:rsid w:val="00234877"/>
    <w:rsid w:val="002361AB"/>
    <w:rsid w:val="00236764"/>
    <w:rsid w:val="00240BD6"/>
    <w:rsid w:val="00241253"/>
    <w:rsid w:val="00241677"/>
    <w:rsid w:val="00242C11"/>
    <w:rsid w:val="0024307A"/>
    <w:rsid w:val="00244193"/>
    <w:rsid w:val="00245D41"/>
    <w:rsid w:val="0024620D"/>
    <w:rsid w:val="00250AFA"/>
    <w:rsid w:val="00250E75"/>
    <w:rsid w:val="00252939"/>
    <w:rsid w:val="00252F72"/>
    <w:rsid w:val="0025410B"/>
    <w:rsid w:val="002550CF"/>
    <w:rsid w:val="00255379"/>
    <w:rsid w:val="0025560D"/>
    <w:rsid w:val="002568DD"/>
    <w:rsid w:val="00257133"/>
    <w:rsid w:val="00257DF6"/>
    <w:rsid w:val="0026014F"/>
    <w:rsid w:val="002605BA"/>
    <w:rsid w:val="00261149"/>
    <w:rsid w:val="002624A1"/>
    <w:rsid w:val="00265CA8"/>
    <w:rsid w:val="002670F7"/>
    <w:rsid w:val="0027069F"/>
    <w:rsid w:val="002709C2"/>
    <w:rsid w:val="00270B92"/>
    <w:rsid w:val="002712CC"/>
    <w:rsid w:val="00273090"/>
    <w:rsid w:val="00274941"/>
    <w:rsid w:val="0027497C"/>
    <w:rsid w:val="002754E6"/>
    <w:rsid w:val="00275B7F"/>
    <w:rsid w:val="00276130"/>
    <w:rsid w:val="00280693"/>
    <w:rsid w:val="002807BB"/>
    <w:rsid w:val="00280F43"/>
    <w:rsid w:val="00282E2A"/>
    <w:rsid w:val="002833CD"/>
    <w:rsid w:val="00285FF4"/>
    <w:rsid w:val="002912C7"/>
    <w:rsid w:val="00294785"/>
    <w:rsid w:val="00295A35"/>
    <w:rsid w:val="00295FD2"/>
    <w:rsid w:val="0029775C"/>
    <w:rsid w:val="00297D9C"/>
    <w:rsid w:val="002A0B6E"/>
    <w:rsid w:val="002A0E9D"/>
    <w:rsid w:val="002A1EE2"/>
    <w:rsid w:val="002A2440"/>
    <w:rsid w:val="002A3644"/>
    <w:rsid w:val="002A43FF"/>
    <w:rsid w:val="002A5983"/>
    <w:rsid w:val="002A6273"/>
    <w:rsid w:val="002A6C66"/>
    <w:rsid w:val="002A750C"/>
    <w:rsid w:val="002A7CA5"/>
    <w:rsid w:val="002B09E3"/>
    <w:rsid w:val="002B172B"/>
    <w:rsid w:val="002B26E8"/>
    <w:rsid w:val="002B561C"/>
    <w:rsid w:val="002B5806"/>
    <w:rsid w:val="002B5D6A"/>
    <w:rsid w:val="002B761F"/>
    <w:rsid w:val="002B7A61"/>
    <w:rsid w:val="002B7ACC"/>
    <w:rsid w:val="002B7AE0"/>
    <w:rsid w:val="002C0219"/>
    <w:rsid w:val="002C1A39"/>
    <w:rsid w:val="002C45E2"/>
    <w:rsid w:val="002C4ADE"/>
    <w:rsid w:val="002C4CE5"/>
    <w:rsid w:val="002C59E6"/>
    <w:rsid w:val="002C698B"/>
    <w:rsid w:val="002C6F82"/>
    <w:rsid w:val="002C7CC1"/>
    <w:rsid w:val="002D0A13"/>
    <w:rsid w:val="002D0BCC"/>
    <w:rsid w:val="002D2519"/>
    <w:rsid w:val="002D3017"/>
    <w:rsid w:val="002D3B1E"/>
    <w:rsid w:val="002D3D68"/>
    <w:rsid w:val="002D4FCE"/>
    <w:rsid w:val="002D5EEF"/>
    <w:rsid w:val="002D6958"/>
    <w:rsid w:val="002D6C2C"/>
    <w:rsid w:val="002D775A"/>
    <w:rsid w:val="002E0B35"/>
    <w:rsid w:val="002E102C"/>
    <w:rsid w:val="002E2E7C"/>
    <w:rsid w:val="002E2F0A"/>
    <w:rsid w:val="002E3318"/>
    <w:rsid w:val="002E5C1C"/>
    <w:rsid w:val="002E6627"/>
    <w:rsid w:val="002F0A81"/>
    <w:rsid w:val="002F118B"/>
    <w:rsid w:val="002F132B"/>
    <w:rsid w:val="002F3E1A"/>
    <w:rsid w:val="002F4130"/>
    <w:rsid w:val="002F45AE"/>
    <w:rsid w:val="002F45C2"/>
    <w:rsid w:val="002F56ED"/>
    <w:rsid w:val="002F56F4"/>
    <w:rsid w:val="002F5882"/>
    <w:rsid w:val="002F5A94"/>
    <w:rsid w:val="002F5C88"/>
    <w:rsid w:val="002F6FCD"/>
    <w:rsid w:val="002F7954"/>
    <w:rsid w:val="00300742"/>
    <w:rsid w:val="00300875"/>
    <w:rsid w:val="00300ECE"/>
    <w:rsid w:val="0030100D"/>
    <w:rsid w:val="00301099"/>
    <w:rsid w:val="003013CF"/>
    <w:rsid w:val="00301699"/>
    <w:rsid w:val="0030255F"/>
    <w:rsid w:val="00302A44"/>
    <w:rsid w:val="003031BD"/>
    <w:rsid w:val="00304CF9"/>
    <w:rsid w:val="00304E4D"/>
    <w:rsid w:val="00304E6D"/>
    <w:rsid w:val="003057D1"/>
    <w:rsid w:val="00305A8D"/>
    <w:rsid w:val="00306961"/>
    <w:rsid w:val="00312AB5"/>
    <w:rsid w:val="003143DE"/>
    <w:rsid w:val="00314500"/>
    <w:rsid w:val="00314D1C"/>
    <w:rsid w:val="00314FB7"/>
    <w:rsid w:val="00316967"/>
    <w:rsid w:val="00316E1E"/>
    <w:rsid w:val="00320DDB"/>
    <w:rsid w:val="00322A73"/>
    <w:rsid w:val="00322F47"/>
    <w:rsid w:val="003235A9"/>
    <w:rsid w:val="00323F6D"/>
    <w:rsid w:val="0032495A"/>
    <w:rsid w:val="003255DE"/>
    <w:rsid w:val="0032564A"/>
    <w:rsid w:val="00325A2D"/>
    <w:rsid w:val="00325BCF"/>
    <w:rsid w:val="00326600"/>
    <w:rsid w:val="00327916"/>
    <w:rsid w:val="00330D26"/>
    <w:rsid w:val="0033104B"/>
    <w:rsid w:val="003312D4"/>
    <w:rsid w:val="00332716"/>
    <w:rsid w:val="003328DD"/>
    <w:rsid w:val="003329E9"/>
    <w:rsid w:val="00334AEB"/>
    <w:rsid w:val="003353E6"/>
    <w:rsid w:val="0033588A"/>
    <w:rsid w:val="00336A58"/>
    <w:rsid w:val="00337C4E"/>
    <w:rsid w:val="00340533"/>
    <w:rsid w:val="003407B4"/>
    <w:rsid w:val="00340F3D"/>
    <w:rsid w:val="003431C8"/>
    <w:rsid w:val="003436D8"/>
    <w:rsid w:val="00344732"/>
    <w:rsid w:val="00344AFB"/>
    <w:rsid w:val="00345A5D"/>
    <w:rsid w:val="00347055"/>
    <w:rsid w:val="00347317"/>
    <w:rsid w:val="0034772E"/>
    <w:rsid w:val="003508A5"/>
    <w:rsid w:val="003516C8"/>
    <w:rsid w:val="003519FD"/>
    <w:rsid w:val="0035458E"/>
    <w:rsid w:val="00354DB6"/>
    <w:rsid w:val="003557EB"/>
    <w:rsid w:val="003561D3"/>
    <w:rsid w:val="00356374"/>
    <w:rsid w:val="0035721C"/>
    <w:rsid w:val="0035762F"/>
    <w:rsid w:val="00357906"/>
    <w:rsid w:val="00360344"/>
    <w:rsid w:val="003604CA"/>
    <w:rsid w:val="00360649"/>
    <w:rsid w:val="00361460"/>
    <w:rsid w:val="003615CA"/>
    <w:rsid w:val="00361ED6"/>
    <w:rsid w:val="003626D5"/>
    <w:rsid w:val="003628F7"/>
    <w:rsid w:val="0036575B"/>
    <w:rsid w:val="0036658F"/>
    <w:rsid w:val="00370883"/>
    <w:rsid w:val="00370ADF"/>
    <w:rsid w:val="00370DBC"/>
    <w:rsid w:val="00372B4D"/>
    <w:rsid w:val="00373C3C"/>
    <w:rsid w:val="0037434F"/>
    <w:rsid w:val="00376027"/>
    <w:rsid w:val="003765D0"/>
    <w:rsid w:val="00380054"/>
    <w:rsid w:val="00380E97"/>
    <w:rsid w:val="0038141F"/>
    <w:rsid w:val="003819FB"/>
    <w:rsid w:val="0038756C"/>
    <w:rsid w:val="00387A98"/>
    <w:rsid w:val="00387DE6"/>
    <w:rsid w:val="00387EDD"/>
    <w:rsid w:val="00390723"/>
    <w:rsid w:val="00390BBB"/>
    <w:rsid w:val="00390E05"/>
    <w:rsid w:val="00390EDD"/>
    <w:rsid w:val="00391295"/>
    <w:rsid w:val="00391608"/>
    <w:rsid w:val="00392162"/>
    <w:rsid w:val="003935A2"/>
    <w:rsid w:val="00394732"/>
    <w:rsid w:val="003A0DF3"/>
    <w:rsid w:val="003A2BF4"/>
    <w:rsid w:val="003A40EC"/>
    <w:rsid w:val="003A5036"/>
    <w:rsid w:val="003A746D"/>
    <w:rsid w:val="003A74DC"/>
    <w:rsid w:val="003B034A"/>
    <w:rsid w:val="003B253C"/>
    <w:rsid w:val="003B2926"/>
    <w:rsid w:val="003B2BEE"/>
    <w:rsid w:val="003B374D"/>
    <w:rsid w:val="003B44D2"/>
    <w:rsid w:val="003B4AC2"/>
    <w:rsid w:val="003B4CEE"/>
    <w:rsid w:val="003B6539"/>
    <w:rsid w:val="003B6572"/>
    <w:rsid w:val="003B67F2"/>
    <w:rsid w:val="003B69C3"/>
    <w:rsid w:val="003B76BE"/>
    <w:rsid w:val="003B76C7"/>
    <w:rsid w:val="003C0ACB"/>
    <w:rsid w:val="003C0C2C"/>
    <w:rsid w:val="003C4E76"/>
    <w:rsid w:val="003C54F3"/>
    <w:rsid w:val="003C569A"/>
    <w:rsid w:val="003C5B4E"/>
    <w:rsid w:val="003C631B"/>
    <w:rsid w:val="003C7C88"/>
    <w:rsid w:val="003C7D60"/>
    <w:rsid w:val="003D0B55"/>
    <w:rsid w:val="003D0B9C"/>
    <w:rsid w:val="003D13E4"/>
    <w:rsid w:val="003D152B"/>
    <w:rsid w:val="003D281E"/>
    <w:rsid w:val="003D3485"/>
    <w:rsid w:val="003D376C"/>
    <w:rsid w:val="003D4536"/>
    <w:rsid w:val="003D4D8F"/>
    <w:rsid w:val="003D5003"/>
    <w:rsid w:val="003D607E"/>
    <w:rsid w:val="003D7013"/>
    <w:rsid w:val="003E022F"/>
    <w:rsid w:val="003E15B9"/>
    <w:rsid w:val="003E172C"/>
    <w:rsid w:val="003E22D0"/>
    <w:rsid w:val="003E2D2F"/>
    <w:rsid w:val="003E2DCF"/>
    <w:rsid w:val="003E2E5A"/>
    <w:rsid w:val="003E2F3D"/>
    <w:rsid w:val="003E37A7"/>
    <w:rsid w:val="003E38B7"/>
    <w:rsid w:val="003E38B8"/>
    <w:rsid w:val="003E3FF9"/>
    <w:rsid w:val="003E4BA1"/>
    <w:rsid w:val="003E4F72"/>
    <w:rsid w:val="003E50BB"/>
    <w:rsid w:val="003E5D65"/>
    <w:rsid w:val="003E5D70"/>
    <w:rsid w:val="003E5F95"/>
    <w:rsid w:val="003E6BED"/>
    <w:rsid w:val="003E72C2"/>
    <w:rsid w:val="003F120D"/>
    <w:rsid w:val="003F173C"/>
    <w:rsid w:val="003F1B29"/>
    <w:rsid w:val="003F1C19"/>
    <w:rsid w:val="003F219D"/>
    <w:rsid w:val="003F2402"/>
    <w:rsid w:val="003F24AF"/>
    <w:rsid w:val="003F2912"/>
    <w:rsid w:val="003F428B"/>
    <w:rsid w:val="003F4935"/>
    <w:rsid w:val="003F7C90"/>
    <w:rsid w:val="00400B19"/>
    <w:rsid w:val="00401C79"/>
    <w:rsid w:val="00401D64"/>
    <w:rsid w:val="00402D7E"/>
    <w:rsid w:val="004046E5"/>
    <w:rsid w:val="00406198"/>
    <w:rsid w:val="00406C5D"/>
    <w:rsid w:val="0040700A"/>
    <w:rsid w:val="004071B6"/>
    <w:rsid w:val="0040796D"/>
    <w:rsid w:val="004079F7"/>
    <w:rsid w:val="00407E16"/>
    <w:rsid w:val="00410044"/>
    <w:rsid w:val="00410469"/>
    <w:rsid w:val="00410687"/>
    <w:rsid w:val="00410F45"/>
    <w:rsid w:val="004110E4"/>
    <w:rsid w:val="00413A78"/>
    <w:rsid w:val="00413EE9"/>
    <w:rsid w:val="004150FD"/>
    <w:rsid w:val="004161A9"/>
    <w:rsid w:val="00416A89"/>
    <w:rsid w:val="00416B72"/>
    <w:rsid w:val="0041760A"/>
    <w:rsid w:val="00417D5E"/>
    <w:rsid w:val="00422D9C"/>
    <w:rsid w:val="0042466C"/>
    <w:rsid w:val="00426CA9"/>
    <w:rsid w:val="00426FBA"/>
    <w:rsid w:val="00427A77"/>
    <w:rsid w:val="00427CAB"/>
    <w:rsid w:val="00431C0C"/>
    <w:rsid w:val="00432468"/>
    <w:rsid w:val="004332B7"/>
    <w:rsid w:val="00434514"/>
    <w:rsid w:val="00434AC9"/>
    <w:rsid w:val="00434F83"/>
    <w:rsid w:val="0043519D"/>
    <w:rsid w:val="00435891"/>
    <w:rsid w:val="00436062"/>
    <w:rsid w:val="00440775"/>
    <w:rsid w:val="00442441"/>
    <w:rsid w:val="00442966"/>
    <w:rsid w:val="00443B7B"/>
    <w:rsid w:val="004451A8"/>
    <w:rsid w:val="00445620"/>
    <w:rsid w:val="00445D20"/>
    <w:rsid w:val="004462B5"/>
    <w:rsid w:val="0044668A"/>
    <w:rsid w:val="00447050"/>
    <w:rsid w:val="00451420"/>
    <w:rsid w:val="004514A3"/>
    <w:rsid w:val="00451A15"/>
    <w:rsid w:val="00452301"/>
    <w:rsid w:val="004525B4"/>
    <w:rsid w:val="00452D15"/>
    <w:rsid w:val="00452F15"/>
    <w:rsid w:val="00453AB8"/>
    <w:rsid w:val="00455107"/>
    <w:rsid w:val="004554A9"/>
    <w:rsid w:val="004558CF"/>
    <w:rsid w:val="004558DB"/>
    <w:rsid w:val="00457530"/>
    <w:rsid w:val="004576A1"/>
    <w:rsid w:val="00457B03"/>
    <w:rsid w:val="0046013F"/>
    <w:rsid w:val="00461BAF"/>
    <w:rsid w:val="00462F04"/>
    <w:rsid w:val="0046318D"/>
    <w:rsid w:val="00463555"/>
    <w:rsid w:val="00463F56"/>
    <w:rsid w:val="004640C0"/>
    <w:rsid w:val="004649E5"/>
    <w:rsid w:val="0046588B"/>
    <w:rsid w:val="00465C94"/>
    <w:rsid w:val="00466781"/>
    <w:rsid w:val="00470B36"/>
    <w:rsid w:val="00470D46"/>
    <w:rsid w:val="00471160"/>
    <w:rsid w:val="00472443"/>
    <w:rsid w:val="00473A42"/>
    <w:rsid w:val="00473C85"/>
    <w:rsid w:val="00474103"/>
    <w:rsid w:val="0047734B"/>
    <w:rsid w:val="00477664"/>
    <w:rsid w:val="00480A7A"/>
    <w:rsid w:val="004825F5"/>
    <w:rsid w:val="00484628"/>
    <w:rsid w:val="00486E82"/>
    <w:rsid w:val="0048795E"/>
    <w:rsid w:val="00490A65"/>
    <w:rsid w:val="00491683"/>
    <w:rsid w:val="00491C03"/>
    <w:rsid w:val="004936EC"/>
    <w:rsid w:val="004939C6"/>
    <w:rsid w:val="00495787"/>
    <w:rsid w:val="00496A92"/>
    <w:rsid w:val="0049720F"/>
    <w:rsid w:val="004A0D52"/>
    <w:rsid w:val="004A294B"/>
    <w:rsid w:val="004A2E6F"/>
    <w:rsid w:val="004A2EB2"/>
    <w:rsid w:val="004A3845"/>
    <w:rsid w:val="004A570E"/>
    <w:rsid w:val="004A5937"/>
    <w:rsid w:val="004A6D82"/>
    <w:rsid w:val="004B0C3E"/>
    <w:rsid w:val="004B1E6F"/>
    <w:rsid w:val="004B29E2"/>
    <w:rsid w:val="004B355D"/>
    <w:rsid w:val="004B37CE"/>
    <w:rsid w:val="004B50D1"/>
    <w:rsid w:val="004B57E2"/>
    <w:rsid w:val="004B74A9"/>
    <w:rsid w:val="004B74ED"/>
    <w:rsid w:val="004B7FC4"/>
    <w:rsid w:val="004C0555"/>
    <w:rsid w:val="004C1111"/>
    <w:rsid w:val="004C2EB3"/>
    <w:rsid w:val="004C344D"/>
    <w:rsid w:val="004C394D"/>
    <w:rsid w:val="004C41D8"/>
    <w:rsid w:val="004C52DD"/>
    <w:rsid w:val="004C61BB"/>
    <w:rsid w:val="004C7014"/>
    <w:rsid w:val="004C7B45"/>
    <w:rsid w:val="004D1288"/>
    <w:rsid w:val="004D14DD"/>
    <w:rsid w:val="004D2918"/>
    <w:rsid w:val="004D2BD1"/>
    <w:rsid w:val="004D2E52"/>
    <w:rsid w:val="004D3DF7"/>
    <w:rsid w:val="004D54CC"/>
    <w:rsid w:val="004D5755"/>
    <w:rsid w:val="004D70B4"/>
    <w:rsid w:val="004E2253"/>
    <w:rsid w:val="004E230B"/>
    <w:rsid w:val="004E2AE8"/>
    <w:rsid w:val="004E32FD"/>
    <w:rsid w:val="004E4D97"/>
    <w:rsid w:val="004E56F7"/>
    <w:rsid w:val="004E5711"/>
    <w:rsid w:val="004E5AA8"/>
    <w:rsid w:val="004E7035"/>
    <w:rsid w:val="004E70A7"/>
    <w:rsid w:val="004E76DA"/>
    <w:rsid w:val="004F117B"/>
    <w:rsid w:val="004F1738"/>
    <w:rsid w:val="004F26CC"/>
    <w:rsid w:val="004F4570"/>
    <w:rsid w:val="004F45E4"/>
    <w:rsid w:val="004F49E9"/>
    <w:rsid w:val="004F525C"/>
    <w:rsid w:val="004F58F3"/>
    <w:rsid w:val="004F74F2"/>
    <w:rsid w:val="004F774C"/>
    <w:rsid w:val="0050037E"/>
    <w:rsid w:val="00500553"/>
    <w:rsid w:val="00500A38"/>
    <w:rsid w:val="005024F0"/>
    <w:rsid w:val="0050455D"/>
    <w:rsid w:val="00504756"/>
    <w:rsid w:val="005048F6"/>
    <w:rsid w:val="005070EA"/>
    <w:rsid w:val="00510461"/>
    <w:rsid w:val="0051108C"/>
    <w:rsid w:val="0051127D"/>
    <w:rsid w:val="0051146C"/>
    <w:rsid w:val="00513BC0"/>
    <w:rsid w:val="00513EE3"/>
    <w:rsid w:val="0051452A"/>
    <w:rsid w:val="00514D23"/>
    <w:rsid w:val="00514D71"/>
    <w:rsid w:val="00516DC5"/>
    <w:rsid w:val="00517413"/>
    <w:rsid w:val="00520663"/>
    <w:rsid w:val="00522473"/>
    <w:rsid w:val="00522605"/>
    <w:rsid w:val="00522749"/>
    <w:rsid w:val="00523840"/>
    <w:rsid w:val="00525369"/>
    <w:rsid w:val="00526658"/>
    <w:rsid w:val="00526BE7"/>
    <w:rsid w:val="00527840"/>
    <w:rsid w:val="005301F5"/>
    <w:rsid w:val="00530321"/>
    <w:rsid w:val="00530515"/>
    <w:rsid w:val="00532064"/>
    <w:rsid w:val="00533096"/>
    <w:rsid w:val="00534C92"/>
    <w:rsid w:val="00534E45"/>
    <w:rsid w:val="0053574A"/>
    <w:rsid w:val="00536234"/>
    <w:rsid w:val="00536351"/>
    <w:rsid w:val="00536FBF"/>
    <w:rsid w:val="0053709D"/>
    <w:rsid w:val="00537334"/>
    <w:rsid w:val="005375F1"/>
    <w:rsid w:val="00537F37"/>
    <w:rsid w:val="005401BC"/>
    <w:rsid w:val="0054060B"/>
    <w:rsid w:val="005410AA"/>
    <w:rsid w:val="00541AD3"/>
    <w:rsid w:val="0054280E"/>
    <w:rsid w:val="005437CF"/>
    <w:rsid w:val="00544ED9"/>
    <w:rsid w:val="00545784"/>
    <w:rsid w:val="00545ED1"/>
    <w:rsid w:val="005468EF"/>
    <w:rsid w:val="00546E86"/>
    <w:rsid w:val="0055213A"/>
    <w:rsid w:val="00552215"/>
    <w:rsid w:val="0055278D"/>
    <w:rsid w:val="00553A64"/>
    <w:rsid w:val="00554B36"/>
    <w:rsid w:val="00554EBB"/>
    <w:rsid w:val="00554EC9"/>
    <w:rsid w:val="00555445"/>
    <w:rsid w:val="005564FC"/>
    <w:rsid w:val="00556524"/>
    <w:rsid w:val="0056020E"/>
    <w:rsid w:val="005614F1"/>
    <w:rsid w:val="005628B9"/>
    <w:rsid w:val="00563577"/>
    <w:rsid w:val="00564079"/>
    <w:rsid w:val="005648D6"/>
    <w:rsid w:val="00566CC5"/>
    <w:rsid w:val="00566DD1"/>
    <w:rsid w:val="005672D2"/>
    <w:rsid w:val="005678AC"/>
    <w:rsid w:val="00567FEA"/>
    <w:rsid w:val="0057156E"/>
    <w:rsid w:val="005717B1"/>
    <w:rsid w:val="00571BF3"/>
    <w:rsid w:val="00571E26"/>
    <w:rsid w:val="00572AB1"/>
    <w:rsid w:val="005739F3"/>
    <w:rsid w:val="005745B3"/>
    <w:rsid w:val="005745FB"/>
    <w:rsid w:val="00574F5A"/>
    <w:rsid w:val="0057514E"/>
    <w:rsid w:val="00576F22"/>
    <w:rsid w:val="00576F5F"/>
    <w:rsid w:val="00577AD9"/>
    <w:rsid w:val="00581033"/>
    <w:rsid w:val="00581260"/>
    <w:rsid w:val="005821B0"/>
    <w:rsid w:val="0058259F"/>
    <w:rsid w:val="005826BF"/>
    <w:rsid w:val="00582A02"/>
    <w:rsid w:val="005842BB"/>
    <w:rsid w:val="00584765"/>
    <w:rsid w:val="00585952"/>
    <w:rsid w:val="00586B7D"/>
    <w:rsid w:val="00587475"/>
    <w:rsid w:val="0059063A"/>
    <w:rsid w:val="00590D07"/>
    <w:rsid w:val="0059302A"/>
    <w:rsid w:val="005944BB"/>
    <w:rsid w:val="005950F9"/>
    <w:rsid w:val="00595C0D"/>
    <w:rsid w:val="00597F90"/>
    <w:rsid w:val="005A1207"/>
    <w:rsid w:val="005A2480"/>
    <w:rsid w:val="005A257B"/>
    <w:rsid w:val="005A2632"/>
    <w:rsid w:val="005A33FA"/>
    <w:rsid w:val="005A3D90"/>
    <w:rsid w:val="005A55B8"/>
    <w:rsid w:val="005A5EC7"/>
    <w:rsid w:val="005A7565"/>
    <w:rsid w:val="005B1029"/>
    <w:rsid w:val="005B1D04"/>
    <w:rsid w:val="005B278D"/>
    <w:rsid w:val="005B292E"/>
    <w:rsid w:val="005B30B7"/>
    <w:rsid w:val="005B352E"/>
    <w:rsid w:val="005B3E99"/>
    <w:rsid w:val="005B3FD8"/>
    <w:rsid w:val="005B56E5"/>
    <w:rsid w:val="005B58CA"/>
    <w:rsid w:val="005B614B"/>
    <w:rsid w:val="005B6872"/>
    <w:rsid w:val="005B6FD1"/>
    <w:rsid w:val="005C09E3"/>
    <w:rsid w:val="005C1AAB"/>
    <w:rsid w:val="005C2CA1"/>
    <w:rsid w:val="005C4096"/>
    <w:rsid w:val="005C4A81"/>
    <w:rsid w:val="005C5293"/>
    <w:rsid w:val="005C6618"/>
    <w:rsid w:val="005C6817"/>
    <w:rsid w:val="005C69FD"/>
    <w:rsid w:val="005C74A9"/>
    <w:rsid w:val="005D1AD5"/>
    <w:rsid w:val="005D2E73"/>
    <w:rsid w:val="005D3CC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AFD"/>
    <w:rsid w:val="005E423E"/>
    <w:rsid w:val="005E43BC"/>
    <w:rsid w:val="005E4902"/>
    <w:rsid w:val="005E5B2F"/>
    <w:rsid w:val="005E60E8"/>
    <w:rsid w:val="005E61F4"/>
    <w:rsid w:val="005E6289"/>
    <w:rsid w:val="005E77A5"/>
    <w:rsid w:val="005E7DDA"/>
    <w:rsid w:val="005F0715"/>
    <w:rsid w:val="005F11AB"/>
    <w:rsid w:val="005F38F5"/>
    <w:rsid w:val="005F3F56"/>
    <w:rsid w:val="005F457D"/>
    <w:rsid w:val="005F533E"/>
    <w:rsid w:val="005F5963"/>
    <w:rsid w:val="005F6DEB"/>
    <w:rsid w:val="006006E2"/>
    <w:rsid w:val="00601009"/>
    <w:rsid w:val="00602DEC"/>
    <w:rsid w:val="006034CB"/>
    <w:rsid w:val="00603778"/>
    <w:rsid w:val="00604E95"/>
    <w:rsid w:val="006058AF"/>
    <w:rsid w:val="00605F58"/>
    <w:rsid w:val="006066FE"/>
    <w:rsid w:val="00611962"/>
    <w:rsid w:val="00611B1E"/>
    <w:rsid w:val="006123D3"/>
    <w:rsid w:val="00613950"/>
    <w:rsid w:val="00614051"/>
    <w:rsid w:val="00615A9B"/>
    <w:rsid w:val="00615ECD"/>
    <w:rsid w:val="00622153"/>
    <w:rsid w:val="00622A23"/>
    <w:rsid w:val="00622BB1"/>
    <w:rsid w:val="00623458"/>
    <w:rsid w:val="00626754"/>
    <w:rsid w:val="006269A2"/>
    <w:rsid w:val="006272FC"/>
    <w:rsid w:val="00627527"/>
    <w:rsid w:val="006304D0"/>
    <w:rsid w:val="00630E73"/>
    <w:rsid w:val="006312F5"/>
    <w:rsid w:val="00631999"/>
    <w:rsid w:val="00631EC5"/>
    <w:rsid w:val="006323FB"/>
    <w:rsid w:val="00632E8C"/>
    <w:rsid w:val="006339D3"/>
    <w:rsid w:val="00633A4F"/>
    <w:rsid w:val="00633DAE"/>
    <w:rsid w:val="00634598"/>
    <w:rsid w:val="00634849"/>
    <w:rsid w:val="006374BB"/>
    <w:rsid w:val="006408FE"/>
    <w:rsid w:val="00640CE8"/>
    <w:rsid w:val="006413B1"/>
    <w:rsid w:val="00641B92"/>
    <w:rsid w:val="00643C51"/>
    <w:rsid w:val="00645C9B"/>
    <w:rsid w:val="006467A6"/>
    <w:rsid w:val="00651068"/>
    <w:rsid w:val="0065116A"/>
    <w:rsid w:val="00652D77"/>
    <w:rsid w:val="00652F7E"/>
    <w:rsid w:val="00653625"/>
    <w:rsid w:val="00654079"/>
    <w:rsid w:val="0065456A"/>
    <w:rsid w:val="0065595B"/>
    <w:rsid w:val="00657054"/>
    <w:rsid w:val="00661767"/>
    <w:rsid w:val="00661E99"/>
    <w:rsid w:val="00662DF5"/>
    <w:rsid w:val="006631E1"/>
    <w:rsid w:val="00663418"/>
    <w:rsid w:val="006636E8"/>
    <w:rsid w:val="00663B44"/>
    <w:rsid w:val="00665189"/>
    <w:rsid w:val="00666AF8"/>
    <w:rsid w:val="006671C5"/>
    <w:rsid w:val="0066746C"/>
    <w:rsid w:val="0066767E"/>
    <w:rsid w:val="0067072F"/>
    <w:rsid w:val="00670D0D"/>
    <w:rsid w:val="00672DBA"/>
    <w:rsid w:val="00673679"/>
    <w:rsid w:val="006747E2"/>
    <w:rsid w:val="00674F3A"/>
    <w:rsid w:val="00675411"/>
    <w:rsid w:val="00675A7B"/>
    <w:rsid w:val="00675D8C"/>
    <w:rsid w:val="00675F24"/>
    <w:rsid w:val="00677955"/>
    <w:rsid w:val="00677CBD"/>
    <w:rsid w:val="0068091E"/>
    <w:rsid w:val="00680C2B"/>
    <w:rsid w:val="00681856"/>
    <w:rsid w:val="00681C21"/>
    <w:rsid w:val="006821BE"/>
    <w:rsid w:val="006831C2"/>
    <w:rsid w:val="00686660"/>
    <w:rsid w:val="00687B38"/>
    <w:rsid w:val="00687FAA"/>
    <w:rsid w:val="00690253"/>
    <w:rsid w:val="00690727"/>
    <w:rsid w:val="00690987"/>
    <w:rsid w:val="00691D48"/>
    <w:rsid w:val="0069312F"/>
    <w:rsid w:val="00697338"/>
    <w:rsid w:val="006A0D88"/>
    <w:rsid w:val="006A1017"/>
    <w:rsid w:val="006A1A17"/>
    <w:rsid w:val="006A1DA9"/>
    <w:rsid w:val="006A4754"/>
    <w:rsid w:val="006A5928"/>
    <w:rsid w:val="006A5DA6"/>
    <w:rsid w:val="006A72C8"/>
    <w:rsid w:val="006A7E8C"/>
    <w:rsid w:val="006A7F9C"/>
    <w:rsid w:val="006B0B76"/>
    <w:rsid w:val="006B0F0E"/>
    <w:rsid w:val="006B19CF"/>
    <w:rsid w:val="006B2CAC"/>
    <w:rsid w:val="006B42A7"/>
    <w:rsid w:val="006B5485"/>
    <w:rsid w:val="006B62F7"/>
    <w:rsid w:val="006B7113"/>
    <w:rsid w:val="006B745F"/>
    <w:rsid w:val="006B7626"/>
    <w:rsid w:val="006C0AAC"/>
    <w:rsid w:val="006C2813"/>
    <w:rsid w:val="006C2B0B"/>
    <w:rsid w:val="006C3972"/>
    <w:rsid w:val="006C3BA3"/>
    <w:rsid w:val="006C424B"/>
    <w:rsid w:val="006C4E6A"/>
    <w:rsid w:val="006C59EF"/>
    <w:rsid w:val="006C5E83"/>
    <w:rsid w:val="006C643A"/>
    <w:rsid w:val="006C6AFC"/>
    <w:rsid w:val="006C73B3"/>
    <w:rsid w:val="006C740F"/>
    <w:rsid w:val="006C786C"/>
    <w:rsid w:val="006D0A0D"/>
    <w:rsid w:val="006D0E5E"/>
    <w:rsid w:val="006D199C"/>
    <w:rsid w:val="006D4050"/>
    <w:rsid w:val="006D5BAE"/>
    <w:rsid w:val="006E08B8"/>
    <w:rsid w:val="006E0B0A"/>
    <w:rsid w:val="006E1F19"/>
    <w:rsid w:val="006E3B4E"/>
    <w:rsid w:val="006E4E97"/>
    <w:rsid w:val="006E5C86"/>
    <w:rsid w:val="006E762A"/>
    <w:rsid w:val="006F018D"/>
    <w:rsid w:val="006F0B33"/>
    <w:rsid w:val="006F1D1E"/>
    <w:rsid w:val="006F3536"/>
    <w:rsid w:val="006F4A43"/>
    <w:rsid w:val="006F5F3B"/>
    <w:rsid w:val="006F7CE6"/>
    <w:rsid w:val="00700647"/>
    <w:rsid w:val="00700B30"/>
    <w:rsid w:val="007032B8"/>
    <w:rsid w:val="007037F5"/>
    <w:rsid w:val="0070445A"/>
    <w:rsid w:val="0070498E"/>
    <w:rsid w:val="00704B55"/>
    <w:rsid w:val="00704CF9"/>
    <w:rsid w:val="0070510C"/>
    <w:rsid w:val="00705E0D"/>
    <w:rsid w:val="00706278"/>
    <w:rsid w:val="00706A5B"/>
    <w:rsid w:val="00707164"/>
    <w:rsid w:val="00707F87"/>
    <w:rsid w:val="007103E8"/>
    <w:rsid w:val="00710F58"/>
    <w:rsid w:val="0071234F"/>
    <w:rsid w:val="007148B0"/>
    <w:rsid w:val="00714EC4"/>
    <w:rsid w:val="007151F8"/>
    <w:rsid w:val="0071564E"/>
    <w:rsid w:val="00715BBA"/>
    <w:rsid w:val="00716439"/>
    <w:rsid w:val="00716491"/>
    <w:rsid w:val="00720D52"/>
    <w:rsid w:val="00721653"/>
    <w:rsid w:val="007219E2"/>
    <w:rsid w:val="00721AFC"/>
    <w:rsid w:val="00722406"/>
    <w:rsid w:val="00724B2E"/>
    <w:rsid w:val="007251B1"/>
    <w:rsid w:val="007255DD"/>
    <w:rsid w:val="0072587F"/>
    <w:rsid w:val="007264EF"/>
    <w:rsid w:val="00730389"/>
    <w:rsid w:val="007314FE"/>
    <w:rsid w:val="0073301E"/>
    <w:rsid w:val="00733A18"/>
    <w:rsid w:val="00733E70"/>
    <w:rsid w:val="00736233"/>
    <w:rsid w:val="0073623C"/>
    <w:rsid w:val="00736638"/>
    <w:rsid w:val="00736D8D"/>
    <w:rsid w:val="007402D2"/>
    <w:rsid w:val="00740A74"/>
    <w:rsid w:val="007419C0"/>
    <w:rsid w:val="00742171"/>
    <w:rsid w:val="0074258A"/>
    <w:rsid w:val="007429DB"/>
    <w:rsid w:val="0074309C"/>
    <w:rsid w:val="00743432"/>
    <w:rsid w:val="00743796"/>
    <w:rsid w:val="007444C4"/>
    <w:rsid w:val="00744F42"/>
    <w:rsid w:val="0074645D"/>
    <w:rsid w:val="007472C5"/>
    <w:rsid w:val="00747BB4"/>
    <w:rsid w:val="00747DB0"/>
    <w:rsid w:val="00752666"/>
    <w:rsid w:val="00752BB0"/>
    <w:rsid w:val="007534D3"/>
    <w:rsid w:val="007559FE"/>
    <w:rsid w:val="0075629E"/>
    <w:rsid w:val="00757582"/>
    <w:rsid w:val="0076003A"/>
    <w:rsid w:val="00760514"/>
    <w:rsid w:val="00760790"/>
    <w:rsid w:val="007607CD"/>
    <w:rsid w:val="00760BDA"/>
    <w:rsid w:val="00760DB8"/>
    <w:rsid w:val="00761429"/>
    <w:rsid w:val="0076270D"/>
    <w:rsid w:val="00764597"/>
    <w:rsid w:val="00764DAF"/>
    <w:rsid w:val="00765C57"/>
    <w:rsid w:val="0076635D"/>
    <w:rsid w:val="007663B2"/>
    <w:rsid w:val="00766D98"/>
    <w:rsid w:val="00766F56"/>
    <w:rsid w:val="007672C1"/>
    <w:rsid w:val="0077380E"/>
    <w:rsid w:val="00773B8A"/>
    <w:rsid w:val="00773E2D"/>
    <w:rsid w:val="00774599"/>
    <w:rsid w:val="007747C0"/>
    <w:rsid w:val="00774EA9"/>
    <w:rsid w:val="00775BF0"/>
    <w:rsid w:val="00775DE7"/>
    <w:rsid w:val="0077692D"/>
    <w:rsid w:val="007773D1"/>
    <w:rsid w:val="00782473"/>
    <w:rsid w:val="00782F8E"/>
    <w:rsid w:val="00783495"/>
    <w:rsid w:val="00783639"/>
    <w:rsid w:val="007838FE"/>
    <w:rsid w:val="007841A6"/>
    <w:rsid w:val="00790D98"/>
    <w:rsid w:val="00791491"/>
    <w:rsid w:val="00792325"/>
    <w:rsid w:val="0079233E"/>
    <w:rsid w:val="007924D7"/>
    <w:rsid w:val="0079269A"/>
    <w:rsid w:val="0079271E"/>
    <w:rsid w:val="007937A7"/>
    <w:rsid w:val="00793C45"/>
    <w:rsid w:val="0079402B"/>
    <w:rsid w:val="00794489"/>
    <w:rsid w:val="00794ACF"/>
    <w:rsid w:val="00794D04"/>
    <w:rsid w:val="00795642"/>
    <w:rsid w:val="007959CC"/>
    <w:rsid w:val="007A00CE"/>
    <w:rsid w:val="007A1341"/>
    <w:rsid w:val="007A2C06"/>
    <w:rsid w:val="007A325F"/>
    <w:rsid w:val="007A539F"/>
    <w:rsid w:val="007A5B76"/>
    <w:rsid w:val="007A6F75"/>
    <w:rsid w:val="007A772E"/>
    <w:rsid w:val="007A78C4"/>
    <w:rsid w:val="007B146C"/>
    <w:rsid w:val="007B1BCC"/>
    <w:rsid w:val="007B1EA4"/>
    <w:rsid w:val="007B35E5"/>
    <w:rsid w:val="007B5C14"/>
    <w:rsid w:val="007B696C"/>
    <w:rsid w:val="007B7155"/>
    <w:rsid w:val="007B721A"/>
    <w:rsid w:val="007C0642"/>
    <w:rsid w:val="007C1CE1"/>
    <w:rsid w:val="007C1F72"/>
    <w:rsid w:val="007C24EB"/>
    <w:rsid w:val="007C3E4F"/>
    <w:rsid w:val="007C487A"/>
    <w:rsid w:val="007C60BF"/>
    <w:rsid w:val="007C6264"/>
    <w:rsid w:val="007C7F9D"/>
    <w:rsid w:val="007D47F8"/>
    <w:rsid w:val="007D540D"/>
    <w:rsid w:val="007D6E1D"/>
    <w:rsid w:val="007E2A8A"/>
    <w:rsid w:val="007E3844"/>
    <w:rsid w:val="007E3CAA"/>
    <w:rsid w:val="007E429E"/>
    <w:rsid w:val="007E445A"/>
    <w:rsid w:val="007E5A06"/>
    <w:rsid w:val="007E5A60"/>
    <w:rsid w:val="007E5E80"/>
    <w:rsid w:val="007E7B70"/>
    <w:rsid w:val="007F2029"/>
    <w:rsid w:val="007F3152"/>
    <w:rsid w:val="007F33DC"/>
    <w:rsid w:val="007F4AA5"/>
    <w:rsid w:val="007F4DE5"/>
    <w:rsid w:val="007F500F"/>
    <w:rsid w:val="007F60AB"/>
    <w:rsid w:val="007F6E8C"/>
    <w:rsid w:val="007F73EA"/>
    <w:rsid w:val="00800163"/>
    <w:rsid w:val="008002C3"/>
    <w:rsid w:val="00800B4B"/>
    <w:rsid w:val="00802165"/>
    <w:rsid w:val="00802FBC"/>
    <w:rsid w:val="00804EE2"/>
    <w:rsid w:val="008059F7"/>
    <w:rsid w:val="00806BCC"/>
    <w:rsid w:val="00806C2D"/>
    <w:rsid w:val="00807E67"/>
    <w:rsid w:val="00811490"/>
    <w:rsid w:val="00812126"/>
    <w:rsid w:val="00812A12"/>
    <w:rsid w:val="00812C93"/>
    <w:rsid w:val="00813DA3"/>
    <w:rsid w:val="0081530C"/>
    <w:rsid w:val="008155E8"/>
    <w:rsid w:val="008156A3"/>
    <w:rsid w:val="00815716"/>
    <w:rsid w:val="0081597F"/>
    <w:rsid w:val="00816CBD"/>
    <w:rsid w:val="00822508"/>
    <w:rsid w:val="008225CF"/>
    <w:rsid w:val="00822967"/>
    <w:rsid w:val="00822BBF"/>
    <w:rsid w:val="00823F64"/>
    <w:rsid w:val="00825833"/>
    <w:rsid w:val="00825E8C"/>
    <w:rsid w:val="008309D9"/>
    <w:rsid w:val="00830A75"/>
    <w:rsid w:val="00832BAF"/>
    <w:rsid w:val="00833130"/>
    <w:rsid w:val="00833EB4"/>
    <w:rsid w:val="00834BBB"/>
    <w:rsid w:val="0083553D"/>
    <w:rsid w:val="0083610A"/>
    <w:rsid w:val="00836EF5"/>
    <w:rsid w:val="00836FF2"/>
    <w:rsid w:val="008401CE"/>
    <w:rsid w:val="00843432"/>
    <w:rsid w:val="00844003"/>
    <w:rsid w:val="008449AE"/>
    <w:rsid w:val="008466E1"/>
    <w:rsid w:val="008466FA"/>
    <w:rsid w:val="00846B05"/>
    <w:rsid w:val="00847467"/>
    <w:rsid w:val="008476D5"/>
    <w:rsid w:val="00847A06"/>
    <w:rsid w:val="0085061E"/>
    <w:rsid w:val="00850C09"/>
    <w:rsid w:val="00851038"/>
    <w:rsid w:val="008522AF"/>
    <w:rsid w:val="0085383D"/>
    <w:rsid w:val="00853B56"/>
    <w:rsid w:val="00854A9A"/>
    <w:rsid w:val="00854DD3"/>
    <w:rsid w:val="008555A9"/>
    <w:rsid w:val="00855830"/>
    <w:rsid w:val="00856AAE"/>
    <w:rsid w:val="00856CC4"/>
    <w:rsid w:val="008573A7"/>
    <w:rsid w:val="0085774C"/>
    <w:rsid w:val="00860C23"/>
    <w:rsid w:val="008612C0"/>
    <w:rsid w:val="00861857"/>
    <w:rsid w:val="00862447"/>
    <w:rsid w:val="0086339A"/>
    <w:rsid w:val="00864AA0"/>
    <w:rsid w:val="00865315"/>
    <w:rsid w:val="008668CD"/>
    <w:rsid w:val="00866905"/>
    <w:rsid w:val="008669FE"/>
    <w:rsid w:val="00867105"/>
    <w:rsid w:val="008671C0"/>
    <w:rsid w:val="00867280"/>
    <w:rsid w:val="0087003A"/>
    <w:rsid w:val="00870766"/>
    <w:rsid w:val="008708B6"/>
    <w:rsid w:val="00870C7B"/>
    <w:rsid w:val="0087126E"/>
    <w:rsid w:val="00871D67"/>
    <w:rsid w:val="0087232D"/>
    <w:rsid w:val="0087262C"/>
    <w:rsid w:val="0087319B"/>
    <w:rsid w:val="008735D8"/>
    <w:rsid w:val="00873BB4"/>
    <w:rsid w:val="00874406"/>
    <w:rsid w:val="00874A04"/>
    <w:rsid w:val="00877D5B"/>
    <w:rsid w:val="008810EC"/>
    <w:rsid w:val="00881A40"/>
    <w:rsid w:val="00882575"/>
    <w:rsid w:val="00882805"/>
    <w:rsid w:val="00886278"/>
    <w:rsid w:val="00887180"/>
    <w:rsid w:val="00890FB5"/>
    <w:rsid w:val="008923E3"/>
    <w:rsid w:val="00893A54"/>
    <w:rsid w:val="00893A8B"/>
    <w:rsid w:val="00894F1F"/>
    <w:rsid w:val="0089507D"/>
    <w:rsid w:val="00895219"/>
    <w:rsid w:val="00895496"/>
    <w:rsid w:val="0089566C"/>
    <w:rsid w:val="00895A3C"/>
    <w:rsid w:val="00895CA1"/>
    <w:rsid w:val="008978B3"/>
    <w:rsid w:val="008A0D13"/>
    <w:rsid w:val="008A2355"/>
    <w:rsid w:val="008A278C"/>
    <w:rsid w:val="008A2A27"/>
    <w:rsid w:val="008A3651"/>
    <w:rsid w:val="008A5165"/>
    <w:rsid w:val="008A646D"/>
    <w:rsid w:val="008A650D"/>
    <w:rsid w:val="008A6EF7"/>
    <w:rsid w:val="008B047A"/>
    <w:rsid w:val="008B1E18"/>
    <w:rsid w:val="008B27DE"/>
    <w:rsid w:val="008B29E8"/>
    <w:rsid w:val="008B379A"/>
    <w:rsid w:val="008B386B"/>
    <w:rsid w:val="008B3D64"/>
    <w:rsid w:val="008B48BC"/>
    <w:rsid w:val="008B4A62"/>
    <w:rsid w:val="008B5FC0"/>
    <w:rsid w:val="008B603A"/>
    <w:rsid w:val="008B6EA1"/>
    <w:rsid w:val="008B73FD"/>
    <w:rsid w:val="008B73FE"/>
    <w:rsid w:val="008B77DE"/>
    <w:rsid w:val="008C20F0"/>
    <w:rsid w:val="008C25E1"/>
    <w:rsid w:val="008C2969"/>
    <w:rsid w:val="008C2DE7"/>
    <w:rsid w:val="008C338C"/>
    <w:rsid w:val="008C4CD6"/>
    <w:rsid w:val="008C5D03"/>
    <w:rsid w:val="008C6347"/>
    <w:rsid w:val="008C6CF0"/>
    <w:rsid w:val="008C73FF"/>
    <w:rsid w:val="008D1D77"/>
    <w:rsid w:val="008D2C8C"/>
    <w:rsid w:val="008D39C0"/>
    <w:rsid w:val="008D5D84"/>
    <w:rsid w:val="008D7083"/>
    <w:rsid w:val="008E0B51"/>
    <w:rsid w:val="008E2D46"/>
    <w:rsid w:val="008E35F6"/>
    <w:rsid w:val="008E37F5"/>
    <w:rsid w:val="008E4B9F"/>
    <w:rsid w:val="008E4EC1"/>
    <w:rsid w:val="008E5253"/>
    <w:rsid w:val="008E570F"/>
    <w:rsid w:val="008E588B"/>
    <w:rsid w:val="008E6DE8"/>
    <w:rsid w:val="008E73B2"/>
    <w:rsid w:val="008F2474"/>
    <w:rsid w:val="008F28B2"/>
    <w:rsid w:val="008F5542"/>
    <w:rsid w:val="008F5B51"/>
    <w:rsid w:val="008F64C1"/>
    <w:rsid w:val="008F77BC"/>
    <w:rsid w:val="008F7CA0"/>
    <w:rsid w:val="00900F41"/>
    <w:rsid w:val="009024BE"/>
    <w:rsid w:val="00902594"/>
    <w:rsid w:val="00902AF0"/>
    <w:rsid w:val="0090313B"/>
    <w:rsid w:val="009031BB"/>
    <w:rsid w:val="0090426F"/>
    <w:rsid w:val="00905019"/>
    <w:rsid w:val="00905C22"/>
    <w:rsid w:val="00906B0F"/>
    <w:rsid w:val="00907AE3"/>
    <w:rsid w:val="00907C8D"/>
    <w:rsid w:val="009109BE"/>
    <w:rsid w:val="0091191A"/>
    <w:rsid w:val="00915D26"/>
    <w:rsid w:val="00915FC4"/>
    <w:rsid w:val="0091629C"/>
    <w:rsid w:val="00917400"/>
    <w:rsid w:val="00917B41"/>
    <w:rsid w:val="00921812"/>
    <w:rsid w:val="00921946"/>
    <w:rsid w:val="0092383A"/>
    <w:rsid w:val="00923A54"/>
    <w:rsid w:val="00923FF7"/>
    <w:rsid w:val="009257C0"/>
    <w:rsid w:val="00926420"/>
    <w:rsid w:val="00926D21"/>
    <w:rsid w:val="00927DC0"/>
    <w:rsid w:val="009317DB"/>
    <w:rsid w:val="00931C6D"/>
    <w:rsid w:val="009328AF"/>
    <w:rsid w:val="009336CC"/>
    <w:rsid w:val="009350D4"/>
    <w:rsid w:val="009362BB"/>
    <w:rsid w:val="0093656B"/>
    <w:rsid w:val="00936E3B"/>
    <w:rsid w:val="00937D4C"/>
    <w:rsid w:val="0094130B"/>
    <w:rsid w:val="00941B9D"/>
    <w:rsid w:val="00941DF4"/>
    <w:rsid w:val="00941E31"/>
    <w:rsid w:val="00941ED0"/>
    <w:rsid w:val="009435BF"/>
    <w:rsid w:val="00943872"/>
    <w:rsid w:val="00943B92"/>
    <w:rsid w:val="00945DDA"/>
    <w:rsid w:val="00945F2F"/>
    <w:rsid w:val="009466F2"/>
    <w:rsid w:val="00946D60"/>
    <w:rsid w:val="00946FB9"/>
    <w:rsid w:val="00947269"/>
    <w:rsid w:val="009476B5"/>
    <w:rsid w:val="009519B5"/>
    <w:rsid w:val="00951E15"/>
    <w:rsid w:val="00953ABA"/>
    <w:rsid w:val="00955886"/>
    <w:rsid w:val="00956ACF"/>
    <w:rsid w:val="0095754F"/>
    <w:rsid w:val="00960258"/>
    <w:rsid w:val="009615B4"/>
    <w:rsid w:val="00961DA5"/>
    <w:rsid w:val="00962165"/>
    <w:rsid w:val="00962481"/>
    <w:rsid w:val="009629DC"/>
    <w:rsid w:val="009645A7"/>
    <w:rsid w:val="00966AEC"/>
    <w:rsid w:val="00966FC8"/>
    <w:rsid w:val="00967A48"/>
    <w:rsid w:val="00970C34"/>
    <w:rsid w:val="00970D5D"/>
    <w:rsid w:val="00971FF5"/>
    <w:rsid w:val="009730D6"/>
    <w:rsid w:val="0097344F"/>
    <w:rsid w:val="0097432A"/>
    <w:rsid w:val="009750B7"/>
    <w:rsid w:val="00975286"/>
    <w:rsid w:val="00975365"/>
    <w:rsid w:val="00975CD9"/>
    <w:rsid w:val="0097614B"/>
    <w:rsid w:val="00976187"/>
    <w:rsid w:val="00976ADA"/>
    <w:rsid w:val="00976B99"/>
    <w:rsid w:val="0097753B"/>
    <w:rsid w:val="00981377"/>
    <w:rsid w:val="00982075"/>
    <w:rsid w:val="00984347"/>
    <w:rsid w:val="009850E1"/>
    <w:rsid w:val="00990407"/>
    <w:rsid w:val="009905B9"/>
    <w:rsid w:val="0099252B"/>
    <w:rsid w:val="00993E04"/>
    <w:rsid w:val="00993EEA"/>
    <w:rsid w:val="00994E53"/>
    <w:rsid w:val="009951DC"/>
    <w:rsid w:val="0099553F"/>
    <w:rsid w:val="0099593D"/>
    <w:rsid w:val="00995C2F"/>
    <w:rsid w:val="00995E24"/>
    <w:rsid w:val="00996D07"/>
    <w:rsid w:val="0099710C"/>
    <w:rsid w:val="009A1537"/>
    <w:rsid w:val="009A26B2"/>
    <w:rsid w:val="009A31E6"/>
    <w:rsid w:val="009A3AA5"/>
    <w:rsid w:val="009A3E24"/>
    <w:rsid w:val="009A4BBB"/>
    <w:rsid w:val="009A5A28"/>
    <w:rsid w:val="009A64E9"/>
    <w:rsid w:val="009A727D"/>
    <w:rsid w:val="009A7C5F"/>
    <w:rsid w:val="009B1157"/>
    <w:rsid w:val="009B14A9"/>
    <w:rsid w:val="009B3BDB"/>
    <w:rsid w:val="009B54EA"/>
    <w:rsid w:val="009B5811"/>
    <w:rsid w:val="009B5FBD"/>
    <w:rsid w:val="009B673C"/>
    <w:rsid w:val="009B6918"/>
    <w:rsid w:val="009B7BA2"/>
    <w:rsid w:val="009C12C0"/>
    <w:rsid w:val="009C154D"/>
    <w:rsid w:val="009C29F0"/>
    <w:rsid w:val="009C3777"/>
    <w:rsid w:val="009C3978"/>
    <w:rsid w:val="009C3C6B"/>
    <w:rsid w:val="009C3F46"/>
    <w:rsid w:val="009C4D5B"/>
    <w:rsid w:val="009D0C28"/>
    <w:rsid w:val="009D18F7"/>
    <w:rsid w:val="009D21C0"/>
    <w:rsid w:val="009D26D2"/>
    <w:rsid w:val="009D3051"/>
    <w:rsid w:val="009D3E1E"/>
    <w:rsid w:val="009D42AF"/>
    <w:rsid w:val="009D7101"/>
    <w:rsid w:val="009D7553"/>
    <w:rsid w:val="009D775F"/>
    <w:rsid w:val="009D79C6"/>
    <w:rsid w:val="009E154A"/>
    <w:rsid w:val="009E18DB"/>
    <w:rsid w:val="009E207B"/>
    <w:rsid w:val="009E3F43"/>
    <w:rsid w:val="009E57CF"/>
    <w:rsid w:val="009E5F7A"/>
    <w:rsid w:val="009E7750"/>
    <w:rsid w:val="009F059F"/>
    <w:rsid w:val="009F07CA"/>
    <w:rsid w:val="009F0AB4"/>
    <w:rsid w:val="009F2BF4"/>
    <w:rsid w:val="009F340D"/>
    <w:rsid w:val="009F43F5"/>
    <w:rsid w:val="009F4D34"/>
    <w:rsid w:val="009F6B97"/>
    <w:rsid w:val="00A000E6"/>
    <w:rsid w:val="00A028B5"/>
    <w:rsid w:val="00A047FE"/>
    <w:rsid w:val="00A0567C"/>
    <w:rsid w:val="00A07461"/>
    <w:rsid w:val="00A07E55"/>
    <w:rsid w:val="00A07EEC"/>
    <w:rsid w:val="00A10CB9"/>
    <w:rsid w:val="00A119D4"/>
    <w:rsid w:val="00A123D9"/>
    <w:rsid w:val="00A1252F"/>
    <w:rsid w:val="00A12532"/>
    <w:rsid w:val="00A12CF7"/>
    <w:rsid w:val="00A14F02"/>
    <w:rsid w:val="00A15A12"/>
    <w:rsid w:val="00A16E3E"/>
    <w:rsid w:val="00A173C0"/>
    <w:rsid w:val="00A17EC8"/>
    <w:rsid w:val="00A224C8"/>
    <w:rsid w:val="00A234BA"/>
    <w:rsid w:val="00A2457D"/>
    <w:rsid w:val="00A24FD0"/>
    <w:rsid w:val="00A267B7"/>
    <w:rsid w:val="00A26BD6"/>
    <w:rsid w:val="00A26F41"/>
    <w:rsid w:val="00A27377"/>
    <w:rsid w:val="00A27818"/>
    <w:rsid w:val="00A31E75"/>
    <w:rsid w:val="00A33649"/>
    <w:rsid w:val="00A33E72"/>
    <w:rsid w:val="00A3537F"/>
    <w:rsid w:val="00A36542"/>
    <w:rsid w:val="00A365B3"/>
    <w:rsid w:val="00A367EA"/>
    <w:rsid w:val="00A37D98"/>
    <w:rsid w:val="00A40509"/>
    <w:rsid w:val="00A419D4"/>
    <w:rsid w:val="00A445EE"/>
    <w:rsid w:val="00A45325"/>
    <w:rsid w:val="00A45C99"/>
    <w:rsid w:val="00A463C5"/>
    <w:rsid w:val="00A476B4"/>
    <w:rsid w:val="00A51113"/>
    <w:rsid w:val="00A5201B"/>
    <w:rsid w:val="00A5256C"/>
    <w:rsid w:val="00A531C1"/>
    <w:rsid w:val="00A532C8"/>
    <w:rsid w:val="00A53788"/>
    <w:rsid w:val="00A53880"/>
    <w:rsid w:val="00A55BFC"/>
    <w:rsid w:val="00A562EE"/>
    <w:rsid w:val="00A56869"/>
    <w:rsid w:val="00A600CD"/>
    <w:rsid w:val="00A63298"/>
    <w:rsid w:val="00A70D6D"/>
    <w:rsid w:val="00A72124"/>
    <w:rsid w:val="00A7250E"/>
    <w:rsid w:val="00A72BEB"/>
    <w:rsid w:val="00A75550"/>
    <w:rsid w:val="00A7623B"/>
    <w:rsid w:val="00A77628"/>
    <w:rsid w:val="00A82332"/>
    <w:rsid w:val="00A83B36"/>
    <w:rsid w:val="00A8408F"/>
    <w:rsid w:val="00A85F59"/>
    <w:rsid w:val="00A86CE0"/>
    <w:rsid w:val="00A86F21"/>
    <w:rsid w:val="00A86FA4"/>
    <w:rsid w:val="00A9014C"/>
    <w:rsid w:val="00A91022"/>
    <w:rsid w:val="00A913B0"/>
    <w:rsid w:val="00A921C4"/>
    <w:rsid w:val="00A93D40"/>
    <w:rsid w:val="00AA0071"/>
    <w:rsid w:val="00AA0394"/>
    <w:rsid w:val="00AA13FA"/>
    <w:rsid w:val="00AA2D4C"/>
    <w:rsid w:val="00AA32C3"/>
    <w:rsid w:val="00AA3B07"/>
    <w:rsid w:val="00AA4730"/>
    <w:rsid w:val="00AA4985"/>
    <w:rsid w:val="00AA4FAC"/>
    <w:rsid w:val="00AA6FC7"/>
    <w:rsid w:val="00AB01C5"/>
    <w:rsid w:val="00AB02FC"/>
    <w:rsid w:val="00AB0E25"/>
    <w:rsid w:val="00AB1206"/>
    <w:rsid w:val="00AB13F6"/>
    <w:rsid w:val="00AB34C4"/>
    <w:rsid w:val="00AB373F"/>
    <w:rsid w:val="00AB3AB7"/>
    <w:rsid w:val="00AB3E24"/>
    <w:rsid w:val="00AB5F0C"/>
    <w:rsid w:val="00AB6350"/>
    <w:rsid w:val="00AB7A74"/>
    <w:rsid w:val="00AB7C67"/>
    <w:rsid w:val="00AC02FC"/>
    <w:rsid w:val="00AC0EB2"/>
    <w:rsid w:val="00AC14D8"/>
    <w:rsid w:val="00AC1AD2"/>
    <w:rsid w:val="00AC3812"/>
    <w:rsid w:val="00AC3DEE"/>
    <w:rsid w:val="00AC3F80"/>
    <w:rsid w:val="00AC43A4"/>
    <w:rsid w:val="00AC50DF"/>
    <w:rsid w:val="00AC69F4"/>
    <w:rsid w:val="00AD06C0"/>
    <w:rsid w:val="00AD208F"/>
    <w:rsid w:val="00AD2867"/>
    <w:rsid w:val="00AD32EB"/>
    <w:rsid w:val="00AD3EF7"/>
    <w:rsid w:val="00AD49BF"/>
    <w:rsid w:val="00AD55B3"/>
    <w:rsid w:val="00AD5BCE"/>
    <w:rsid w:val="00AD7F03"/>
    <w:rsid w:val="00AE0969"/>
    <w:rsid w:val="00AE1EF0"/>
    <w:rsid w:val="00AE3944"/>
    <w:rsid w:val="00AE4F2A"/>
    <w:rsid w:val="00AE4F3D"/>
    <w:rsid w:val="00AE5983"/>
    <w:rsid w:val="00AE74C2"/>
    <w:rsid w:val="00AF0783"/>
    <w:rsid w:val="00AF09A0"/>
    <w:rsid w:val="00AF2F66"/>
    <w:rsid w:val="00AF420E"/>
    <w:rsid w:val="00AF536A"/>
    <w:rsid w:val="00AF6ED4"/>
    <w:rsid w:val="00AF756A"/>
    <w:rsid w:val="00AF7A52"/>
    <w:rsid w:val="00AF7C60"/>
    <w:rsid w:val="00B00837"/>
    <w:rsid w:val="00B01727"/>
    <w:rsid w:val="00B01E54"/>
    <w:rsid w:val="00B0233F"/>
    <w:rsid w:val="00B0282B"/>
    <w:rsid w:val="00B0314D"/>
    <w:rsid w:val="00B04E95"/>
    <w:rsid w:val="00B04EF9"/>
    <w:rsid w:val="00B0637B"/>
    <w:rsid w:val="00B06791"/>
    <w:rsid w:val="00B07939"/>
    <w:rsid w:val="00B07E61"/>
    <w:rsid w:val="00B10930"/>
    <w:rsid w:val="00B11E7F"/>
    <w:rsid w:val="00B12638"/>
    <w:rsid w:val="00B12639"/>
    <w:rsid w:val="00B12FBE"/>
    <w:rsid w:val="00B13225"/>
    <w:rsid w:val="00B13660"/>
    <w:rsid w:val="00B1381C"/>
    <w:rsid w:val="00B13BA8"/>
    <w:rsid w:val="00B14C06"/>
    <w:rsid w:val="00B14D1C"/>
    <w:rsid w:val="00B152C5"/>
    <w:rsid w:val="00B16402"/>
    <w:rsid w:val="00B17189"/>
    <w:rsid w:val="00B172C3"/>
    <w:rsid w:val="00B17608"/>
    <w:rsid w:val="00B2081E"/>
    <w:rsid w:val="00B21D91"/>
    <w:rsid w:val="00B21FD1"/>
    <w:rsid w:val="00B22036"/>
    <w:rsid w:val="00B22365"/>
    <w:rsid w:val="00B238BF"/>
    <w:rsid w:val="00B24349"/>
    <w:rsid w:val="00B2570A"/>
    <w:rsid w:val="00B2799D"/>
    <w:rsid w:val="00B27A56"/>
    <w:rsid w:val="00B30B2C"/>
    <w:rsid w:val="00B31902"/>
    <w:rsid w:val="00B3200C"/>
    <w:rsid w:val="00B324C2"/>
    <w:rsid w:val="00B32E4B"/>
    <w:rsid w:val="00B335A0"/>
    <w:rsid w:val="00B34569"/>
    <w:rsid w:val="00B348A7"/>
    <w:rsid w:val="00B36AF0"/>
    <w:rsid w:val="00B36E21"/>
    <w:rsid w:val="00B36E7C"/>
    <w:rsid w:val="00B3755D"/>
    <w:rsid w:val="00B37A89"/>
    <w:rsid w:val="00B4273C"/>
    <w:rsid w:val="00B42A71"/>
    <w:rsid w:val="00B431BF"/>
    <w:rsid w:val="00B436D9"/>
    <w:rsid w:val="00B437CC"/>
    <w:rsid w:val="00B454A6"/>
    <w:rsid w:val="00B45AA1"/>
    <w:rsid w:val="00B463A5"/>
    <w:rsid w:val="00B47B0E"/>
    <w:rsid w:val="00B50BD9"/>
    <w:rsid w:val="00B53634"/>
    <w:rsid w:val="00B54582"/>
    <w:rsid w:val="00B54B25"/>
    <w:rsid w:val="00B5530F"/>
    <w:rsid w:val="00B55E4F"/>
    <w:rsid w:val="00B55EF1"/>
    <w:rsid w:val="00B569A2"/>
    <w:rsid w:val="00B61E75"/>
    <w:rsid w:val="00B621AD"/>
    <w:rsid w:val="00B622C6"/>
    <w:rsid w:val="00B63931"/>
    <w:rsid w:val="00B64B09"/>
    <w:rsid w:val="00B64CBE"/>
    <w:rsid w:val="00B65E07"/>
    <w:rsid w:val="00B66CC9"/>
    <w:rsid w:val="00B670B4"/>
    <w:rsid w:val="00B678D7"/>
    <w:rsid w:val="00B67B75"/>
    <w:rsid w:val="00B705B3"/>
    <w:rsid w:val="00B70CD4"/>
    <w:rsid w:val="00B70FD4"/>
    <w:rsid w:val="00B729BB"/>
    <w:rsid w:val="00B738AF"/>
    <w:rsid w:val="00B7482A"/>
    <w:rsid w:val="00B7505A"/>
    <w:rsid w:val="00B76A9A"/>
    <w:rsid w:val="00B805F3"/>
    <w:rsid w:val="00B80FB7"/>
    <w:rsid w:val="00B81E3F"/>
    <w:rsid w:val="00B82A42"/>
    <w:rsid w:val="00B8415B"/>
    <w:rsid w:val="00B8430C"/>
    <w:rsid w:val="00B84DC5"/>
    <w:rsid w:val="00B85268"/>
    <w:rsid w:val="00B92840"/>
    <w:rsid w:val="00B96120"/>
    <w:rsid w:val="00B962A1"/>
    <w:rsid w:val="00B9716E"/>
    <w:rsid w:val="00BA0F76"/>
    <w:rsid w:val="00BA16EF"/>
    <w:rsid w:val="00BA448C"/>
    <w:rsid w:val="00BA44EB"/>
    <w:rsid w:val="00BA4A5C"/>
    <w:rsid w:val="00BA64D1"/>
    <w:rsid w:val="00BA6FDC"/>
    <w:rsid w:val="00BB0927"/>
    <w:rsid w:val="00BB2585"/>
    <w:rsid w:val="00BB2837"/>
    <w:rsid w:val="00BB3074"/>
    <w:rsid w:val="00BB4349"/>
    <w:rsid w:val="00BB533A"/>
    <w:rsid w:val="00BB5D46"/>
    <w:rsid w:val="00BB778A"/>
    <w:rsid w:val="00BC05E1"/>
    <w:rsid w:val="00BC2DFF"/>
    <w:rsid w:val="00BC39AB"/>
    <w:rsid w:val="00BC3D10"/>
    <w:rsid w:val="00BC511C"/>
    <w:rsid w:val="00BC623D"/>
    <w:rsid w:val="00BC65F5"/>
    <w:rsid w:val="00BC6625"/>
    <w:rsid w:val="00BC778F"/>
    <w:rsid w:val="00BC798F"/>
    <w:rsid w:val="00BC7AB0"/>
    <w:rsid w:val="00BD0368"/>
    <w:rsid w:val="00BD135F"/>
    <w:rsid w:val="00BD1365"/>
    <w:rsid w:val="00BD1CCD"/>
    <w:rsid w:val="00BD27CB"/>
    <w:rsid w:val="00BD2ED6"/>
    <w:rsid w:val="00BD3585"/>
    <w:rsid w:val="00BD42C1"/>
    <w:rsid w:val="00BD4EF5"/>
    <w:rsid w:val="00BD4F82"/>
    <w:rsid w:val="00BD4FE2"/>
    <w:rsid w:val="00BD5141"/>
    <w:rsid w:val="00BD6C34"/>
    <w:rsid w:val="00BD7B57"/>
    <w:rsid w:val="00BE0EE5"/>
    <w:rsid w:val="00BE337E"/>
    <w:rsid w:val="00BE470D"/>
    <w:rsid w:val="00BE5868"/>
    <w:rsid w:val="00BE628D"/>
    <w:rsid w:val="00BE7E2C"/>
    <w:rsid w:val="00BF0075"/>
    <w:rsid w:val="00BF1213"/>
    <w:rsid w:val="00BF173C"/>
    <w:rsid w:val="00BF1F49"/>
    <w:rsid w:val="00BF22EF"/>
    <w:rsid w:val="00BF2D49"/>
    <w:rsid w:val="00BF36DF"/>
    <w:rsid w:val="00BF5AF5"/>
    <w:rsid w:val="00BF5C5D"/>
    <w:rsid w:val="00BF62FF"/>
    <w:rsid w:val="00C02DF9"/>
    <w:rsid w:val="00C03745"/>
    <w:rsid w:val="00C04140"/>
    <w:rsid w:val="00C04851"/>
    <w:rsid w:val="00C057F8"/>
    <w:rsid w:val="00C06164"/>
    <w:rsid w:val="00C063F6"/>
    <w:rsid w:val="00C06537"/>
    <w:rsid w:val="00C074EA"/>
    <w:rsid w:val="00C11054"/>
    <w:rsid w:val="00C11100"/>
    <w:rsid w:val="00C11CB8"/>
    <w:rsid w:val="00C11DE8"/>
    <w:rsid w:val="00C12917"/>
    <w:rsid w:val="00C12D27"/>
    <w:rsid w:val="00C133AC"/>
    <w:rsid w:val="00C13786"/>
    <w:rsid w:val="00C13788"/>
    <w:rsid w:val="00C1446C"/>
    <w:rsid w:val="00C15B86"/>
    <w:rsid w:val="00C15D42"/>
    <w:rsid w:val="00C16065"/>
    <w:rsid w:val="00C1661D"/>
    <w:rsid w:val="00C20431"/>
    <w:rsid w:val="00C20775"/>
    <w:rsid w:val="00C21560"/>
    <w:rsid w:val="00C21B44"/>
    <w:rsid w:val="00C21C3E"/>
    <w:rsid w:val="00C2257E"/>
    <w:rsid w:val="00C23A20"/>
    <w:rsid w:val="00C24028"/>
    <w:rsid w:val="00C24371"/>
    <w:rsid w:val="00C246F4"/>
    <w:rsid w:val="00C25E3D"/>
    <w:rsid w:val="00C26C6F"/>
    <w:rsid w:val="00C27475"/>
    <w:rsid w:val="00C30272"/>
    <w:rsid w:val="00C302AC"/>
    <w:rsid w:val="00C3061F"/>
    <w:rsid w:val="00C306C6"/>
    <w:rsid w:val="00C3153C"/>
    <w:rsid w:val="00C329AA"/>
    <w:rsid w:val="00C32A82"/>
    <w:rsid w:val="00C32CC1"/>
    <w:rsid w:val="00C3327F"/>
    <w:rsid w:val="00C36388"/>
    <w:rsid w:val="00C36417"/>
    <w:rsid w:val="00C36CAE"/>
    <w:rsid w:val="00C36CC1"/>
    <w:rsid w:val="00C40083"/>
    <w:rsid w:val="00C40A7E"/>
    <w:rsid w:val="00C417D4"/>
    <w:rsid w:val="00C418C8"/>
    <w:rsid w:val="00C42981"/>
    <w:rsid w:val="00C448CC"/>
    <w:rsid w:val="00C44949"/>
    <w:rsid w:val="00C4495B"/>
    <w:rsid w:val="00C449E2"/>
    <w:rsid w:val="00C455FD"/>
    <w:rsid w:val="00C459EA"/>
    <w:rsid w:val="00C4760E"/>
    <w:rsid w:val="00C47687"/>
    <w:rsid w:val="00C50E2C"/>
    <w:rsid w:val="00C51A07"/>
    <w:rsid w:val="00C5648D"/>
    <w:rsid w:val="00C62A93"/>
    <w:rsid w:val="00C6350D"/>
    <w:rsid w:val="00C6351D"/>
    <w:rsid w:val="00C64713"/>
    <w:rsid w:val="00C64897"/>
    <w:rsid w:val="00C676EF"/>
    <w:rsid w:val="00C70CEB"/>
    <w:rsid w:val="00C70DC7"/>
    <w:rsid w:val="00C716A6"/>
    <w:rsid w:val="00C716D9"/>
    <w:rsid w:val="00C73872"/>
    <w:rsid w:val="00C73E98"/>
    <w:rsid w:val="00C73ED3"/>
    <w:rsid w:val="00C74420"/>
    <w:rsid w:val="00C74443"/>
    <w:rsid w:val="00C77CB6"/>
    <w:rsid w:val="00C77E4F"/>
    <w:rsid w:val="00C80769"/>
    <w:rsid w:val="00C82E81"/>
    <w:rsid w:val="00C8350E"/>
    <w:rsid w:val="00C8451F"/>
    <w:rsid w:val="00C8466C"/>
    <w:rsid w:val="00C853CF"/>
    <w:rsid w:val="00C8563D"/>
    <w:rsid w:val="00C86AC3"/>
    <w:rsid w:val="00C900D1"/>
    <w:rsid w:val="00C915FE"/>
    <w:rsid w:val="00C92F62"/>
    <w:rsid w:val="00C9379A"/>
    <w:rsid w:val="00C95765"/>
    <w:rsid w:val="00C960C5"/>
    <w:rsid w:val="00C9626F"/>
    <w:rsid w:val="00C965E0"/>
    <w:rsid w:val="00CA02E0"/>
    <w:rsid w:val="00CA0A31"/>
    <w:rsid w:val="00CA0D19"/>
    <w:rsid w:val="00CA3E14"/>
    <w:rsid w:val="00CA403C"/>
    <w:rsid w:val="00CA41A1"/>
    <w:rsid w:val="00CA437B"/>
    <w:rsid w:val="00CA48CC"/>
    <w:rsid w:val="00CA4B0B"/>
    <w:rsid w:val="00CA4C78"/>
    <w:rsid w:val="00CA5146"/>
    <w:rsid w:val="00CA58D7"/>
    <w:rsid w:val="00CA6DFF"/>
    <w:rsid w:val="00CB02E1"/>
    <w:rsid w:val="00CB135D"/>
    <w:rsid w:val="00CB157C"/>
    <w:rsid w:val="00CB1B74"/>
    <w:rsid w:val="00CB1E8D"/>
    <w:rsid w:val="00CB3653"/>
    <w:rsid w:val="00CB3992"/>
    <w:rsid w:val="00CB40AD"/>
    <w:rsid w:val="00CB4996"/>
    <w:rsid w:val="00CB4AF8"/>
    <w:rsid w:val="00CB5188"/>
    <w:rsid w:val="00CB5924"/>
    <w:rsid w:val="00CB5DD8"/>
    <w:rsid w:val="00CB616F"/>
    <w:rsid w:val="00CB7D39"/>
    <w:rsid w:val="00CC18F2"/>
    <w:rsid w:val="00CC3C94"/>
    <w:rsid w:val="00CC4A26"/>
    <w:rsid w:val="00CC4B3A"/>
    <w:rsid w:val="00CC5CCF"/>
    <w:rsid w:val="00CC7897"/>
    <w:rsid w:val="00CD07D0"/>
    <w:rsid w:val="00CD09F1"/>
    <w:rsid w:val="00CD0C95"/>
    <w:rsid w:val="00CD0F35"/>
    <w:rsid w:val="00CD193F"/>
    <w:rsid w:val="00CD27D5"/>
    <w:rsid w:val="00CD28A9"/>
    <w:rsid w:val="00CD2DCF"/>
    <w:rsid w:val="00CD338B"/>
    <w:rsid w:val="00CD33F1"/>
    <w:rsid w:val="00CD3D96"/>
    <w:rsid w:val="00CD41C9"/>
    <w:rsid w:val="00CD498D"/>
    <w:rsid w:val="00CD4C94"/>
    <w:rsid w:val="00CD4C98"/>
    <w:rsid w:val="00CD4CC7"/>
    <w:rsid w:val="00CD6803"/>
    <w:rsid w:val="00CE0B2E"/>
    <w:rsid w:val="00CE1876"/>
    <w:rsid w:val="00CE18DE"/>
    <w:rsid w:val="00CE24BB"/>
    <w:rsid w:val="00CE32E0"/>
    <w:rsid w:val="00CE433B"/>
    <w:rsid w:val="00CE468B"/>
    <w:rsid w:val="00CE4998"/>
    <w:rsid w:val="00CE6709"/>
    <w:rsid w:val="00CE6C27"/>
    <w:rsid w:val="00CE6D84"/>
    <w:rsid w:val="00CE7035"/>
    <w:rsid w:val="00CE7752"/>
    <w:rsid w:val="00CF0CF2"/>
    <w:rsid w:val="00CF2145"/>
    <w:rsid w:val="00CF2BA0"/>
    <w:rsid w:val="00CF2BD8"/>
    <w:rsid w:val="00CF2CB8"/>
    <w:rsid w:val="00CF35FF"/>
    <w:rsid w:val="00CF546A"/>
    <w:rsid w:val="00CF70E1"/>
    <w:rsid w:val="00CF72C1"/>
    <w:rsid w:val="00D00CB3"/>
    <w:rsid w:val="00D0145A"/>
    <w:rsid w:val="00D0167B"/>
    <w:rsid w:val="00D01A7A"/>
    <w:rsid w:val="00D01D7A"/>
    <w:rsid w:val="00D031BF"/>
    <w:rsid w:val="00D033FF"/>
    <w:rsid w:val="00D0416F"/>
    <w:rsid w:val="00D0546C"/>
    <w:rsid w:val="00D0559D"/>
    <w:rsid w:val="00D108E7"/>
    <w:rsid w:val="00D11C23"/>
    <w:rsid w:val="00D124AE"/>
    <w:rsid w:val="00D1291E"/>
    <w:rsid w:val="00D12F2A"/>
    <w:rsid w:val="00D1301D"/>
    <w:rsid w:val="00D13998"/>
    <w:rsid w:val="00D141B2"/>
    <w:rsid w:val="00D14880"/>
    <w:rsid w:val="00D1589F"/>
    <w:rsid w:val="00D15F02"/>
    <w:rsid w:val="00D16878"/>
    <w:rsid w:val="00D1754A"/>
    <w:rsid w:val="00D17C28"/>
    <w:rsid w:val="00D17EFF"/>
    <w:rsid w:val="00D20511"/>
    <w:rsid w:val="00D2090C"/>
    <w:rsid w:val="00D21131"/>
    <w:rsid w:val="00D2172C"/>
    <w:rsid w:val="00D21863"/>
    <w:rsid w:val="00D21BA1"/>
    <w:rsid w:val="00D24554"/>
    <w:rsid w:val="00D27C83"/>
    <w:rsid w:val="00D27FAB"/>
    <w:rsid w:val="00D30120"/>
    <w:rsid w:val="00D30ED8"/>
    <w:rsid w:val="00D31B19"/>
    <w:rsid w:val="00D33515"/>
    <w:rsid w:val="00D34592"/>
    <w:rsid w:val="00D34788"/>
    <w:rsid w:val="00D34FA2"/>
    <w:rsid w:val="00D35FCC"/>
    <w:rsid w:val="00D4184C"/>
    <w:rsid w:val="00D42679"/>
    <w:rsid w:val="00D42F48"/>
    <w:rsid w:val="00D43110"/>
    <w:rsid w:val="00D43870"/>
    <w:rsid w:val="00D45660"/>
    <w:rsid w:val="00D45B27"/>
    <w:rsid w:val="00D45D85"/>
    <w:rsid w:val="00D46966"/>
    <w:rsid w:val="00D46EBC"/>
    <w:rsid w:val="00D476A3"/>
    <w:rsid w:val="00D47D84"/>
    <w:rsid w:val="00D50BC4"/>
    <w:rsid w:val="00D51D56"/>
    <w:rsid w:val="00D5232E"/>
    <w:rsid w:val="00D52B0F"/>
    <w:rsid w:val="00D52C17"/>
    <w:rsid w:val="00D53BF3"/>
    <w:rsid w:val="00D55340"/>
    <w:rsid w:val="00D55A2E"/>
    <w:rsid w:val="00D5604E"/>
    <w:rsid w:val="00D579FB"/>
    <w:rsid w:val="00D57C33"/>
    <w:rsid w:val="00D6006E"/>
    <w:rsid w:val="00D60F45"/>
    <w:rsid w:val="00D61985"/>
    <w:rsid w:val="00D62782"/>
    <w:rsid w:val="00D62B4F"/>
    <w:rsid w:val="00D64302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6262"/>
    <w:rsid w:val="00D76D65"/>
    <w:rsid w:val="00D77D89"/>
    <w:rsid w:val="00D8037E"/>
    <w:rsid w:val="00D805F8"/>
    <w:rsid w:val="00D80948"/>
    <w:rsid w:val="00D8170B"/>
    <w:rsid w:val="00D81CA5"/>
    <w:rsid w:val="00D82559"/>
    <w:rsid w:val="00D82CFF"/>
    <w:rsid w:val="00D832C9"/>
    <w:rsid w:val="00D83C82"/>
    <w:rsid w:val="00D847E6"/>
    <w:rsid w:val="00D8513F"/>
    <w:rsid w:val="00D85E17"/>
    <w:rsid w:val="00D8656C"/>
    <w:rsid w:val="00D873B0"/>
    <w:rsid w:val="00D8791E"/>
    <w:rsid w:val="00D8799F"/>
    <w:rsid w:val="00D91021"/>
    <w:rsid w:val="00D91144"/>
    <w:rsid w:val="00D9117C"/>
    <w:rsid w:val="00D91273"/>
    <w:rsid w:val="00D91E6F"/>
    <w:rsid w:val="00D93512"/>
    <w:rsid w:val="00D93DB5"/>
    <w:rsid w:val="00D94941"/>
    <w:rsid w:val="00D94A42"/>
    <w:rsid w:val="00D954BC"/>
    <w:rsid w:val="00D96258"/>
    <w:rsid w:val="00D96E46"/>
    <w:rsid w:val="00D973D6"/>
    <w:rsid w:val="00D97859"/>
    <w:rsid w:val="00D97F7F"/>
    <w:rsid w:val="00DA02BA"/>
    <w:rsid w:val="00DA11CE"/>
    <w:rsid w:val="00DA213D"/>
    <w:rsid w:val="00DA28A5"/>
    <w:rsid w:val="00DA29AA"/>
    <w:rsid w:val="00DA3DE2"/>
    <w:rsid w:val="00DA429C"/>
    <w:rsid w:val="00DA577E"/>
    <w:rsid w:val="00DA610D"/>
    <w:rsid w:val="00DA628A"/>
    <w:rsid w:val="00DA77C2"/>
    <w:rsid w:val="00DB0629"/>
    <w:rsid w:val="00DB1499"/>
    <w:rsid w:val="00DB162F"/>
    <w:rsid w:val="00DB297C"/>
    <w:rsid w:val="00DB29CE"/>
    <w:rsid w:val="00DB3125"/>
    <w:rsid w:val="00DB3231"/>
    <w:rsid w:val="00DB52AD"/>
    <w:rsid w:val="00DC032C"/>
    <w:rsid w:val="00DC09C5"/>
    <w:rsid w:val="00DC0B63"/>
    <w:rsid w:val="00DC1230"/>
    <w:rsid w:val="00DC1F1F"/>
    <w:rsid w:val="00DC2762"/>
    <w:rsid w:val="00DC2988"/>
    <w:rsid w:val="00DC3C27"/>
    <w:rsid w:val="00DC44A4"/>
    <w:rsid w:val="00DC4B59"/>
    <w:rsid w:val="00DC6FE2"/>
    <w:rsid w:val="00DC7507"/>
    <w:rsid w:val="00DC765C"/>
    <w:rsid w:val="00DD0053"/>
    <w:rsid w:val="00DD0243"/>
    <w:rsid w:val="00DD23EB"/>
    <w:rsid w:val="00DD257E"/>
    <w:rsid w:val="00DD2F53"/>
    <w:rsid w:val="00DD3058"/>
    <w:rsid w:val="00DD52D3"/>
    <w:rsid w:val="00DD6946"/>
    <w:rsid w:val="00DD7994"/>
    <w:rsid w:val="00DE04F4"/>
    <w:rsid w:val="00DE0E21"/>
    <w:rsid w:val="00DE2271"/>
    <w:rsid w:val="00DE228F"/>
    <w:rsid w:val="00DE575B"/>
    <w:rsid w:val="00DE650D"/>
    <w:rsid w:val="00DE654C"/>
    <w:rsid w:val="00DE775D"/>
    <w:rsid w:val="00DF0814"/>
    <w:rsid w:val="00DF0855"/>
    <w:rsid w:val="00DF0D4A"/>
    <w:rsid w:val="00DF10E2"/>
    <w:rsid w:val="00DF3008"/>
    <w:rsid w:val="00DF3861"/>
    <w:rsid w:val="00DF52E1"/>
    <w:rsid w:val="00DF5D6F"/>
    <w:rsid w:val="00DF6D89"/>
    <w:rsid w:val="00DF7D4B"/>
    <w:rsid w:val="00DF7FB8"/>
    <w:rsid w:val="00E00E36"/>
    <w:rsid w:val="00E013E6"/>
    <w:rsid w:val="00E01F9C"/>
    <w:rsid w:val="00E032F6"/>
    <w:rsid w:val="00E0385B"/>
    <w:rsid w:val="00E03F0E"/>
    <w:rsid w:val="00E051A7"/>
    <w:rsid w:val="00E055E8"/>
    <w:rsid w:val="00E05621"/>
    <w:rsid w:val="00E06177"/>
    <w:rsid w:val="00E07449"/>
    <w:rsid w:val="00E100EE"/>
    <w:rsid w:val="00E10195"/>
    <w:rsid w:val="00E12AE0"/>
    <w:rsid w:val="00E12FD0"/>
    <w:rsid w:val="00E132A8"/>
    <w:rsid w:val="00E139A9"/>
    <w:rsid w:val="00E13AB6"/>
    <w:rsid w:val="00E14410"/>
    <w:rsid w:val="00E145C3"/>
    <w:rsid w:val="00E146DF"/>
    <w:rsid w:val="00E15137"/>
    <w:rsid w:val="00E15C70"/>
    <w:rsid w:val="00E1682A"/>
    <w:rsid w:val="00E17588"/>
    <w:rsid w:val="00E179C1"/>
    <w:rsid w:val="00E20407"/>
    <w:rsid w:val="00E204DA"/>
    <w:rsid w:val="00E23336"/>
    <w:rsid w:val="00E23644"/>
    <w:rsid w:val="00E2538B"/>
    <w:rsid w:val="00E256FE"/>
    <w:rsid w:val="00E25817"/>
    <w:rsid w:val="00E260D0"/>
    <w:rsid w:val="00E26D54"/>
    <w:rsid w:val="00E26DAC"/>
    <w:rsid w:val="00E27147"/>
    <w:rsid w:val="00E27269"/>
    <w:rsid w:val="00E2749A"/>
    <w:rsid w:val="00E2759B"/>
    <w:rsid w:val="00E27EA9"/>
    <w:rsid w:val="00E323A9"/>
    <w:rsid w:val="00E339F8"/>
    <w:rsid w:val="00E33A60"/>
    <w:rsid w:val="00E34901"/>
    <w:rsid w:val="00E35515"/>
    <w:rsid w:val="00E35568"/>
    <w:rsid w:val="00E3667D"/>
    <w:rsid w:val="00E368BB"/>
    <w:rsid w:val="00E37179"/>
    <w:rsid w:val="00E376BF"/>
    <w:rsid w:val="00E37E4C"/>
    <w:rsid w:val="00E37FA1"/>
    <w:rsid w:val="00E4066C"/>
    <w:rsid w:val="00E4112C"/>
    <w:rsid w:val="00E413E5"/>
    <w:rsid w:val="00E4164A"/>
    <w:rsid w:val="00E41771"/>
    <w:rsid w:val="00E42503"/>
    <w:rsid w:val="00E462CF"/>
    <w:rsid w:val="00E471A5"/>
    <w:rsid w:val="00E501AF"/>
    <w:rsid w:val="00E515E4"/>
    <w:rsid w:val="00E51C1A"/>
    <w:rsid w:val="00E523A8"/>
    <w:rsid w:val="00E52952"/>
    <w:rsid w:val="00E52D00"/>
    <w:rsid w:val="00E53120"/>
    <w:rsid w:val="00E539A1"/>
    <w:rsid w:val="00E54352"/>
    <w:rsid w:val="00E55A03"/>
    <w:rsid w:val="00E56329"/>
    <w:rsid w:val="00E56F93"/>
    <w:rsid w:val="00E575E3"/>
    <w:rsid w:val="00E57601"/>
    <w:rsid w:val="00E61364"/>
    <w:rsid w:val="00E62A4E"/>
    <w:rsid w:val="00E65605"/>
    <w:rsid w:val="00E665A4"/>
    <w:rsid w:val="00E67E0F"/>
    <w:rsid w:val="00E703AE"/>
    <w:rsid w:val="00E703BF"/>
    <w:rsid w:val="00E721AB"/>
    <w:rsid w:val="00E72F89"/>
    <w:rsid w:val="00E7383D"/>
    <w:rsid w:val="00E74350"/>
    <w:rsid w:val="00E7767E"/>
    <w:rsid w:val="00E779F8"/>
    <w:rsid w:val="00E77E27"/>
    <w:rsid w:val="00E8028E"/>
    <w:rsid w:val="00E802D4"/>
    <w:rsid w:val="00E8080A"/>
    <w:rsid w:val="00E81618"/>
    <w:rsid w:val="00E83E4B"/>
    <w:rsid w:val="00E84ACA"/>
    <w:rsid w:val="00E860A0"/>
    <w:rsid w:val="00E865CD"/>
    <w:rsid w:val="00E87384"/>
    <w:rsid w:val="00E879AD"/>
    <w:rsid w:val="00E90411"/>
    <w:rsid w:val="00E9147F"/>
    <w:rsid w:val="00E926DA"/>
    <w:rsid w:val="00E9292E"/>
    <w:rsid w:val="00E9566B"/>
    <w:rsid w:val="00E968FF"/>
    <w:rsid w:val="00E96BE1"/>
    <w:rsid w:val="00E9742D"/>
    <w:rsid w:val="00EA02A7"/>
    <w:rsid w:val="00EA2115"/>
    <w:rsid w:val="00EA2516"/>
    <w:rsid w:val="00EA3953"/>
    <w:rsid w:val="00EA3B44"/>
    <w:rsid w:val="00EA5437"/>
    <w:rsid w:val="00EA5ECA"/>
    <w:rsid w:val="00EA5F13"/>
    <w:rsid w:val="00EA6775"/>
    <w:rsid w:val="00EA714A"/>
    <w:rsid w:val="00EA71D0"/>
    <w:rsid w:val="00EA7D78"/>
    <w:rsid w:val="00EB0809"/>
    <w:rsid w:val="00EB0DF8"/>
    <w:rsid w:val="00EB255A"/>
    <w:rsid w:val="00EB28B9"/>
    <w:rsid w:val="00EB2FE0"/>
    <w:rsid w:val="00EB321F"/>
    <w:rsid w:val="00EB4206"/>
    <w:rsid w:val="00EB44EA"/>
    <w:rsid w:val="00EB54CE"/>
    <w:rsid w:val="00EC1B5A"/>
    <w:rsid w:val="00EC3E7F"/>
    <w:rsid w:val="00EC7E02"/>
    <w:rsid w:val="00ED0214"/>
    <w:rsid w:val="00ED1120"/>
    <w:rsid w:val="00ED1805"/>
    <w:rsid w:val="00ED18CF"/>
    <w:rsid w:val="00ED321C"/>
    <w:rsid w:val="00ED36B0"/>
    <w:rsid w:val="00ED5BD0"/>
    <w:rsid w:val="00ED5D32"/>
    <w:rsid w:val="00EE16D3"/>
    <w:rsid w:val="00EE3543"/>
    <w:rsid w:val="00EE3F3A"/>
    <w:rsid w:val="00EE4273"/>
    <w:rsid w:val="00EE5274"/>
    <w:rsid w:val="00EE59DE"/>
    <w:rsid w:val="00EE5CB6"/>
    <w:rsid w:val="00EE74CF"/>
    <w:rsid w:val="00EF16C2"/>
    <w:rsid w:val="00EF1982"/>
    <w:rsid w:val="00EF1BD2"/>
    <w:rsid w:val="00EF347D"/>
    <w:rsid w:val="00EF3C7F"/>
    <w:rsid w:val="00EF4234"/>
    <w:rsid w:val="00EF5C52"/>
    <w:rsid w:val="00EF6132"/>
    <w:rsid w:val="00EF701E"/>
    <w:rsid w:val="00F00A19"/>
    <w:rsid w:val="00F022EE"/>
    <w:rsid w:val="00F0329F"/>
    <w:rsid w:val="00F0334F"/>
    <w:rsid w:val="00F04332"/>
    <w:rsid w:val="00F061CD"/>
    <w:rsid w:val="00F07D56"/>
    <w:rsid w:val="00F10020"/>
    <w:rsid w:val="00F10678"/>
    <w:rsid w:val="00F11019"/>
    <w:rsid w:val="00F11DB2"/>
    <w:rsid w:val="00F122DF"/>
    <w:rsid w:val="00F12E58"/>
    <w:rsid w:val="00F13625"/>
    <w:rsid w:val="00F13790"/>
    <w:rsid w:val="00F139F2"/>
    <w:rsid w:val="00F13C0C"/>
    <w:rsid w:val="00F13D9B"/>
    <w:rsid w:val="00F1464E"/>
    <w:rsid w:val="00F15144"/>
    <w:rsid w:val="00F175D4"/>
    <w:rsid w:val="00F17671"/>
    <w:rsid w:val="00F17EE3"/>
    <w:rsid w:val="00F20775"/>
    <w:rsid w:val="00F20DCA"/>
    <w:rsid w:val="00F20FD5"/>
    <w:rsid w:val="00F22110"/>
    <w:rsid w:val="00F22173"/>
    <w:rsid w:val="00F2394F"/>
    <w:rsid w:val="00F23AF9"/>
    <w:rsid w:val="00F23AFB"/>
    <w:rsid w:val="00F241C3"/>
    <w:rsid w:val="00F24246"/>
    <w:rsid w:val="00F255B5"/>
    <w:rsid w:val="00F26065"/>
    <w:rsid w:val="00F266E8"/>
    <w:rsid w:val="00F27EE5"/>
    <w:rsid w:val="00F27EF7"/>
    <w:rsid w:val="00F27FE8"/>
    <w:rsid w:val="00F31350"/>
    <w:rsid w:val="00F3160E"/>
    <w:rsid w:val="00F319E3"/>
    <w:rsid w:val="00F32181"/>
    <w:rsid w:val="00F32962"/>
    <w:rsid w:val="00F34D7E"/>
    <w:rsid w:val="00F34F9A"/>
    <w:rsid w:val="00F4271E"/>
    <w:rsid w:val="00F4337E"/>
    <w:rsid w:val="00F433B1"/>
    <w:rsid w:val="00F44E1D"/>
    <w:rsid w:val="00F45BAB"/>
    <w:rsid w:val="00F45CE0"/>
    <w:rsid w:val="00F45E45"/>
    <w:rsid w:val="00F471A8"/>
    <w:rsid w:val="00F506F5"/>
    <w:rsid w:val="00F50A01"/>
    <w:rsid w:val="00F52A84"/>
    <w:rsid w:val="00F554B4"/>
    <w:rsid w:val="00F55754"/>
    <w:rsid w:val="00F55F9C"/>
    <w:rsid w:val="00F568E5"/>
    <w:rsid w:val="00F569AD"/>
    <w:rsid w:val="00F56D3B"/>
    <w:rsid w:val="00F56EFF"/>
    <w:rsid w:val="00F576B3"/>
    <w:rsid w:val="00F607F5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3C40"/>
    <w:rsid w:val="00F74A30"/>
    <w:rsid w:val="00F74C1A"/>
    <w:rsid w:val="00F74CEA"/>
    <w:rsid w:val="00F762E3"/>
    <w:rsid w:val="00F7758C"/>
    <w:rsid w:val="00F7797A"/>
    <w:rsid w:val="00F80A11"/>
    <w:rsid w:val="00F81528"/>
    <w:rsid w:val="00F819C1"/>
    <w:rsid w:val="00F82557"/>
    <w:rsid w:val="00F82B5B"/>
    <w:rsid w:val="00F8356C"/>
    <w:rsid w:val="00F8408F"/>
    <w:rsid w:val="00F8783F"/>
    <w:rsid w:val="00F87CB2"/>
    <w:rsid w:val="00F90358"/>
    <w:rsid w:val="00F912C9"/>
    <w:rsid w:val="00F9211E"/>
    <w:rsid w:val="00F92E3C"/>
    <w:rsid w:val="00F93709"/>
    <w:rsid w:val="00F942AE"/>
    <w:rsid w:val="00F9480B"/>
    <w:rsid w:val="00F94E63"/>
    <w:rsid w:val="00F965D7"/>
    <w:rsid w:val="00F96AB9"/>
    <w:rsid w:val="00FA0B8F"/>
    <w:rsid w:val="00FA23F9"/>
    <w:rsid w:val="00FA320C"/>
    <w:rsid w:val="00FA386B"/>
    <w:rsid w:val="00FA389C"/>
    <w:rsid w:val="00FA4582"/>
    <w:rsid w:val="00FA5068"/>
    <w:rsid w:val="00FA52AB"/>
    <w:rsid w:val="00FA5563"/>
    <w:rsid w:val="00FA5C8B"/>
    <w:rsid w:val="00FA5EF2"/>
    <w:rsid w:val="00FA5FA8"/>
    <w:rsid w:val="00FA672E"/>
    <w:rsid w:val="00FA705F"/>
    <w:rsid w:val="00FA71AF"/>
    <w:rsid w:val="00FA73E0"/>
    <w:rsid w:val="00FA7708"/>
    <w:rsid w:val="00FA772C"/>
    <w:rsid w:val="00FA7C58"/>
    <w:rsid w:val="00FA7DE7"/>
    <w:rsid w:val="00FB0058"/>
    <w:rsid w:val="00FB0851"/>
    <w:rsid w:val="00FB0CC7"/>
    <w:rsid w:val="00FB3AF6"/>
    <w:rsid w:val="00FB5091"/>
    <w:rsid w:val="00FB5137"/>
    <w:rsid w:val="00FB606E"/>
    <w:rsid w:val="00FB6A24"/>
    <w:rsid w:val="00FB77ED"/>
    <w:rsid w:val="00FC0082"/>
    <w:rsid w:val="00FC2823"/>
    <w:rsid w:val="00FC2905"/>
    <w:rsid w:val="00FC334E"/>
    <w:rsid w:val="00FC34C3"/>
    <w:rsid w:val="00FC63FC"/>
    <w:rsid w:val="00FC7A62"/>
    <w:rsid w:val="00FC7C66"/>
    <w:rsid w:val="00FD0211"/>
    <w:rsid w:val="00FD119E"/>
    <w:rsid w:val="00FD21FD"/>
    <w:rsid w:val="00FD3481"/>
    <w:rsid w:val="00FD3FB6"/>
    <w:rsid w:val="00FD4B71"/>
    <w:rsid w:val="00FD5A10"/>
    <w:rsid w:val="00FE22ED"/>
    <w:rsid w:val="00FE23C8"/>
    <w:rsid w:val="00FE3A9E"/>
    <w:rsid w:val="00FE3E6D"/>
    <w:rsid w:val="00FE4462"/>
    <w:rsid w:val="00FE4877"/>
    <w:rsid w:val="00FE5188"/>
    <w:rsid w:val="00FE5A65"/>
    <w:rsid w:val="00FE6389"/>
    <w:rsid w:val="00FE6BF4"/>
    <w:rsid w:val="00FE7090"/>
    <w:rsid w:val="00FE74FC"/>
    <w:rsid w:val="00FF0CFC"/>
    <w:rsid w:val="00FF336E"/>
    <w:rsid w:val="00FF3E61"/>
    <w:rsid w:val="00FF47EF"/>
    <w:rsid w:val="00FF5653"/>
    <w:rsid w:val="00FF5B50"/>
    <w:rsid w:val="00FF5E5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90937"/>
  <w15:chartTrackingRefBased/>
  <w15:docId w15:val="{F853BE32-DDDC-48CE-AD14-629D023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x-none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dobe Caslon Pro Bold" w:eastAsia="Times New Roman" w:hAnsi="Adobe Caslon Pro 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dobe Caslon Pro Bold" w:eastAsia="Times New Roman" w:hAnsi="Adobe Caslon Pro Bol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aliases w:val="single space,Sharp - Footnote Text,Footnote Text - Sharp Char Char,Footnote Text - Sharp Char,FOOTNOTES,fn"/>
    <w:basedOn w:val="Normal"/>
    <w:link w:val="FootnoteTextChar"/>
    <w:uiPriority w:val="99"/>
    <w:unhideWhenUsed/>
    <w:rsid w:val="00F67741"/>
    <w:rPr>
      <w:sz w:val="20"/>
      <w:szCs w:val="20"/>
    </w:rPr>
  </w:style>
  <w:style w:type="character" w:customStyle="1" w:styleId="FootnoteTextChar">
    <w:name w:val="Footnote Text Char"/>
    <w:aliases w:val="single space Char,Sharp - Footnote Text Char,Footnote Text - Sharp Char Char Char,Footnote Text - Sharp Char Char1,FOOTNOTES Char,fn Char"/>
    <w:basedOn w:val="DefaultParagraphFont"/>
    <w:link w:val="FootnoteText"/>
    <w:uiPriority w:val="99"/>
    <w:rsid w:val="00F67741"/>
  </w:style>
  <w:style w:type="character" w:styleId="FootnoteReference">
    <w:name w:val="footnote reference"/>
    <w:aliases w:val="ftref"/>
    <w:uiPriority w:val="99"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link w:val="Heading4"/>
    <w:uiPriority w:val="9"/>
    <w:semiHidden/>
    <w:rsid w:val="00E12F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table" w:styleId="GridTable4-Accent2">
    <w:name w:val="Grid Table 4 Accent 2"/>
    <w:basedOn w:val="TableNormal"/>
    <w:uiPriority w:val="49"/>
    <w:rsid w:val="00D973D6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2">
    <w:name w:val="List Table 2 Accent 2"/>
    <w:basedOn w:val="TableNormal"/>
    <w:uiPriority w:val="47"/>
    <w:rsid w:val="00186014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6">
    <w:name w:val="Grid Table 6 Colorful Accent 6"/>
    <w:basedOn w:val="TableNormal"/>
    <w:uiPriority w:val="51"/>
    <w:rsid w:val="006E5C86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FollowedHyperlink">
    <w:name w:val="FollowedHyperlink"/>
    <w:uiPriority w:val="99"/>
    <w:semiHidden/>
    <w:unhideWhenUsed/>
    <w:rsid w:val="00614051"/>
    <w:rPr>
      <w:color w:val="800080"/>
      <w:u w:val="single"/>
    </w:rPr>
  </w:style>
  <w:style w:type="table" w:styleId="GridTable6Colorful-Accent2">
    <w:name w:val="Grid Table 6 Colorful Accent 2"/>
    <w:basedOn w:val="TableNormal"/>
    <w:uiPriority w:val="51"/>
    <w:rsid w:val="00E53120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5Dark-Accent2">
    <w:name w:val="Grid Table 5 Dark Accent 2"/>
    <w:basedOn w:val="TableNormal"/>
    <w:uiPriority w:val="50"/>
    <w:rsid w:val="00AA0394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link w:val="ListParagraph"/>
    <w:uiPriority w:val="34"/>
    <w:qFormat/>
    <w:rsid w:val="00CB15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184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CE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847CE"/>
    <w:rPr>
      <w:b/>
      <w:bCs/>
    </w:rPr>
  </w:style>
  <w:style w:type="paragraph" w:styleId="Revision">
    <w:name w:val="Revision"/>
    <w:hidden/>
    <w:uiPriority w:val="99"/>
    <w:semiHidden/>
    <w:rsid w:val="00E2759B"/>
    <w:rPr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0A64D3"/>
    <w:pPr>
      <w:jc w:val="center"/>
    </w:pPr>
    <w:rPr>
      <w:rFonts w:ascii="Times New Roman" w:eastAsia="Times New Roman" w:hAnsi="Times New Roman" w:cs="Simplified Arabic"/>
      <w:b/>
      <w:bCs/>
      <w:sz w:val="20"/>
      <w:szCs w:val="56"/>
    </w:rPr>
  </w:style>
  <w:style w:type="character" w:customStyle="1" w:styleId="ng-star-inserted">
    <w:name w:val="ng-star-inserted"/>
    <w:rsid w:val="003F1B29"/>
  </w:style>
  <w:style w:type="paragraph" w:customStyle="1" w:styleId="text-align-right">
    <w:name w:val="text-align-right"/>
    <w:basedOn w:val="Normal"/>
    <w:rsid w:val="00623458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60454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28890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726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98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5994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51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06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84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5614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919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51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powerbi.com/view?r=eyJrIjoiODAxNTYzMDYtMjQ3YS00OTMzLTkxMWQtOTU1NWEwMzE5NTMwIiwidCI6ImY2MTBjMGI3LWJkMjQtNGIzOS04MTBiLTNkYzI4MGFmYjU5MCIsImMiOjh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A4D1A-C813-48EB-9B3F-BF67423A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Links>
    <vt:vector size="4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7471151</vt:i4>
      </vt:variant>
      <vt:variant>
        <vt:i4>12</vt:i4>
      </vt:variant>
      <vt:variant>
        <vt:i4>0</vt:i4>
      </vt:variant>
      <vt:variant>
        <vt:i4>5</vt:i4>
      </vt:variant>
      <vt:variant>
        <vt:lpwstr>https://www.maannews.net/news/2111799.html</vt:lpwstr>
      </vt:variant>
      <vt:variant>
        <vt:lpwstr/>
      </vt:variant>
      <vt:variant>
        <vt:i4>4587551</vt:i4>
      </vt:variant>
      <vt:variant>
        <vt:i4>9</vt:i4>
      </vt:variant>
      <vt:variant>
        <vt:i4>0</vt:i4>
      </vt:variant>
      <vt:variant>
        <vt:i4>5</vt:i4>
      </vt:variant>
      <vt:variant>
        <vt:lpwstr>https://m.facebook.com/MOHGaza1994/posts/703661851938760/</vt:lpwstr>
      </vt:variant>
      <vt:variant>
        <vt:lpwstr/>
      </vt:variant>
      <vt:variant>
        <vt:i4>917595</vt:i4>
      </vt:variant>
      <vt:variant>
        <vt:i4>6</vt:i4>
      </vt:variant>
      <vt:variant>
        <vt:i4>0</vt:i4>
      </vt:variant>
      <vt:variant>
        <vt:i4>5</vt:i4>
      </vt:variant>
      <vt:variant>
        <vt:lpwstr>https://www.ochaopt.org/ar/content/hostilities-gaza-strip-and-israel-flash-update-129</vt:lpwstr>
      </vt:variant>
      <vt:variant>
        <vt:lpwstr/>
      </vt:variant>
      <vt:variant>
        <vt:i4>917595</vt:i4>
      </vt:variant>
      <vt:variant>
        <vt:i4>3</vt:i4>
      </vt:variant>
      <vt:variant>
        <vt:i4>0</vt:i4>
      </vt:variant>
      <vt:variant>
        <vt:i4>5</vt:i4>
      </vt:variant>
      <vt:variant>
        <vt:lpwstr>https://www.ochaopt.org/ar/content/hostilities-gaza-strip-and-israel-flash-update-124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https://www.pcbs.gov.ps/site/lang__ar/1405/Default.aspx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loays</dc:creator>
  <cp:keywords/>
  <cp:lastModifiedBy>LOAY SHEHADEH</cp:lastModifiedBy>
  <cp:revision>4</cp:revision>
  <cp:lastPrinted>2025-03-25T10:25:00Z</cp:lastPrinted>
  <dcterms:created xsi:type="dcterms:W3CDTF">2025-03-25T10:26:00Z</dcterms:created>
  <dcterms:modified xsi:type="dcterms:W3CDTF">2025-03-25T12:07:00Z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243cbe541274735beed068a2e6ff0d344b88e2ca89e258833d9469d61cf35f1e</vt:lpwstr>
  </property>
</Properties>
</file>