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35" w:rsidRPr="00FA7720" w:rsidRDefault="005C0135" w:rsidP="005C0135">
      <w:pPr>
        <w:spacing w:after="0" w:line="240" w:lineRule="auto"/>
        <w:ind w:left="2175" w:hanging="217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A7720">
        <w:rPr>
          <w:rFonts w:cs="Simplified Arabic" w:hint="cs"/>
          <w:b/>
          <w:bCs/>
          <w:sz w:val="28"/>
          <w:szCs w:val="28"/>
          <w:rtl/>
        </w:rPr>
        <w:t>الإحصاء الفلسطيني: انخفاض الصادرات والواردات السلعية المرصودة* خلال شهر حزيران، 06/</w:t>
      </w:r>
      <w:r w:rsidRPr="00FA7720"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 w:rsidRPr="00FA77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مقارنة مع شهر حزيران من عام 2023.</w:t>
      </w:r>
    </w:p>
    <w:p w:rsid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5C0135" w:rsidRPr="00FA7720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FA77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A7720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17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FA7720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2023،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حيث بلغت قيمتها 108.1 مليون دولار أمريكي.</w:t>
      </w:r>
    </w:p>
    <w:p w:rsidR="005C0135" w:rsidRP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A7720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18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%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FA7720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،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وشكلت الصادرات إلى إسرائيل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93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%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كما انخفضت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FA7720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A7720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2023.</w:t>
      </w:r>
    </w:p>
    <w:p w:rsidR="005C0135" w:rsidRP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5C0135" w:rsidRPr="00FA7720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A7720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FA772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FA77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A7720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FA7720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A7720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حيث بلغت قيمتها 467.2 مليون دولار أمريكي.</w:t>
      </w:r>
    </w:p>
    <w:p w:rsidR="005C0135" w:rsidRP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5C0135" w:rsidRPr="00FA7720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انخفضت الواردات من إسرائيل خلال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25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%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FA7720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2023، وشكلت الواردات من إسرائيل 59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%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من عام 2024. كما انخفضت الواردات من باقي دول العالم بنسبة 38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%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FA7720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 xml:space="preserve"> حزيران</w:t>
      </w:r>
      <w:r w:rsidRPr="00FA772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FA7720">
        <w:rPr>
          <w:rFonts w:ascii="Simplified Arabic" w:hAnsi="Simplified Arabic" w:cs="Simplified Arabic" w:hint="cs"/>
          <w:sz w:val="26"/>
          <w:szCs w:val="26"/>
          <w:rtl/>
        </w:rPr>
        <w:t>2023.</w:t>
      </w:r>
    </w:p>
    <w:p w:rsidR="005C0135" w:rsidRPr="00D948E0" w:rsidRDefault="005C0135" w:rsidP="005C0135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403EC298" wp14:editId="42BC1297">
            <wp:extent cx="3007995" cy="26098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C0135" w:rsidRP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5C0135" w:rsidRPr="00D948E0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D948E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الميزان التجاري للسلع المرصودة </w:t>
      </w:r>
    </w:p>
    <w:p w:rsid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948E0">
        <w:rPr>
          <w:rFonts w:ascii="Simplified Arabic" w:hAnsi="Simplified Arabic" w:cs="Simplified Arabic" w:hint="cs"/>
          <w:sz w:val="24"/>
          <w:szCs w:val="24"/>
          <w:rtl/>
        </w:rPr>
        <w:t>أما الميزان التجاري والذي يمث</w:t>
      </w:r>
      <w:bookmarkStart w:id="0" w:name="_GoBack"/>
      <w:bookmarkEnd w:id="0"/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ل الفرق بين الصادرات والواردات، فقد سجل انخفاضاً في قيمة العجز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34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%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حزيران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من عام </w:t>
      </w:r>
      <w:r w:rsidRPr="00D948E0">
        <w:rPr>
          <w:rFonts w:ascii="Simplified Arabic" w:hAnsi="Simplified Arabic" w:cs="Simplified Arabic"/>
          <w:sz w:val="24"/>
          <w:szCs w:val="24"/>
        </w:rPr>
        <w:t>2024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مقارنة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مع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حزيران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2023، حيث بلغت قيمة العجز </w:t>
      </w:r>
      <w:r>
        <w:rPr>
          <w:rFonts w:ascii="Simplified Arabic" w:hAnsi="Simplified Arabic" w:cs="Simplified Arabic" w:hint="cs"/>
          <w:sz w:val="24"/>
          <w:szCs w:val="24"/>
          <w:rtl/>
        </w:rPr>
        <w:t>359.1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5C0135" w:rsidRP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65357D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48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 الجدير بالذكر أن الأرقام أعلاه متوفرة حالياً على المستوى الإجمالي فقط، وسيتم توفيرها على المستوى التفصيلي خلال الربع الرابع من العام المقبل.</w:t>
      </w:r>
    </w:p>
    <w:p w:rsidR="005C0135" w:rsidRPr="005C0135" w:rsidRDefault="005C0135" w:rsidP="005C013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5C0135" w:rsidRPr="005C0135" w:rsidRDefault="005C0135" w:rsidP="005C0135">
      <w:pPr>
        <w:pStyle w:val="Footer"/>
        <w:rPr>
          <w:rFonts w:cs="Simplified Arabic"/>
          <w:b/>
          <w:bCs/>
          <w:sz w:val="18"/>
          <w:szCs w:val="18"/>
        </w:rPr>
      </w:pPr>
      <w:r w:rsidRPr="00CB60E8">
        <w:rPr>
          <w:rFonts w:cs="Simplified Arabic" w:hint="cs"/>
          <w:b/>
          <w:bCs/>
          <w:sz w:val="18"/>
          <w:szCs w:val="18"/>
          <w:rtl/>
        </w:rPr>
        <w:t>(*): تشمل البيانات الفعلية التي تم الحصول عليها من المصادر الرسمية.</w:t>
      </w:r>
    </w:p>
    <w:sectPr w:rsidR="005C0135" w:rsidRPr="005C0135" w:rsidSect="005C0135">
      <w:pgSz w:w="11906" w:h="16838"/>
      <w:pgMar w:top="1134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35"/>
    <w:rsid w:val="00240547"/>
    <w:rsid w:val="00266CBC"/>
    <w:rsid w:val="005C0135"/>
    <w:rsid w:val="0065357D"/>
    <w:rsid w:val="008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EEBF3"/>
  <w15:chartTrackingRefBased/>
  <w15:docId w15:val="{B7B6353D-11BA-4A41-9D59-9ACEDCF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3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01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3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حزيران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2616027786945792E-2"/>
                  <c:y val="5.663971432600335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460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60-41EE-BDEF-4DF6BB542ECD}"/>
                </c:ext>
              </c:extLst>
            </c:dLbl>
            <c:dLbl>
              <c:idx val="10"/>
              <c:layout>
                <c:manualLayout>
                  <c:x val="-1.513569914436501E-16"/>
                  <c:y val="3.4042553191489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60-41EE-BDEF-4DF6BB542E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حزيران 14</c:v>
                </c:pt>
                <c:pt idx="1">
                  <c:v>حزيران 15</c:v>
                </c:pt>
                <c:pt idx="2">
                  <c:v>حزيران 16</c:v>
                </c:pt>
                <c:pt idx="3">
                  <c:v>حزيران 17</c:v>
                </c:pt>
                <c:pt idx="4">
                  <c:v>حزيران 18</c:v>
                </c:pt>
                <c:pt idx="5">
                  <c:v>حزيران 19</c:v>
                </c:pt>
                <c:pt idx="6">
                  <c:v>حزيران 20</c:v>
                </c:pt>
                <c:pt idx="7">
                  <c:v>حزيران 21</c:v>
                </c:pt>
                <c:pt idx="8">
                  <c:v>حزيران 22</c:v>
                </c:pt>
                <c:pt idx="9">
                  <c:v>حزيران 23</c:v>
                </c:pt>
                <c:pt idx="10">
                  <c:v>حزيران 24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460</c:v>
                </c:pt>
                <c:pt idx="1">
                  <c:v>444.8</c:v>
                </c:pt>
                <c:pt idx="2">
                  <c:v>436.1</c:v>
                </c:pt>
                <c:pt idx="3" formatCode="0.0">
                  <c:v>456.6</c:v>
                </c:pt>
                <c:pt idx="4" formatCode="0.0">
                  <c:v>440.8</c:v>
                </c:pt>
                <c:pt idx="5" formatCode="0.0">
                  <c:v>450.4</c:v>
                </c:pt>
                <c:pt idx="6">
                  <c:v>393.1</c:v>
                </c:pt>
                <c:pt idx="7">
                  <c:v>544.5</c:v>
                </c:pt>
                <c:pt idx="8">
                  <c:v>652.5</c:v>
                </c:pt>
                <c:pt idx="9">
                  <c:v>678</c:v>
                </c:pt>
                <c:pt idx="10" formatCode="General">
                  <c:v>467.2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60-41EE-BDEF-4DF6BB542ECD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8895759441665038E-2"/>
                  <c:y val="3.085422014555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60-41EE-BDEF-4DF6BB542ECD}"/>
                </c:ext>
              </c:extLst>
            </c:dLbl>
            <c:dLbl>
              <c:idx val="10"/>
              <c:layout>
                <c:manualLayout>
                  <c:x val="-1.2383896903570724E-2"/>
                  <c:y val="3.64050056882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60-41EE-BDEF-4DF6BB542E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حزيران 14</c:v>
                </c:pt>
                <c:pt idx="1">
                  <c:v>حزيران 15</c:v>
                </c:pt>
                <c:pt idx="2">
                  <c:v>حزيران 16</c:v>
                </c:pt>
                <c:pt idx="3">
                  <c:v>حزيران 17</c:v>
                </c:pt>
                <c:pt idx="4">
                  <c:v>حزيران 18</c:v>
                </c:pt>
                <c:pt idx="5">
                  <c:v>حزيران 19</c:v>
                </c:pt>
                <c:pt idx="6">
                  <c:v>حزيران 20</c:v>
                </c:pt>
                <c:pt idx="7">
                  <c:v>حزيران 21</c:v>
                </c:pt>
                <c:pt idx="8">
                  <c:v>حزيران 22</c:v>
                </c:pt>
                <c:pt idx="9">
                  <c:v>حزيران 23</c:v>
                </c:pt>
                <c:pt idx="10">
                  <c:v>حزيران 24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74.5</c:v>
                </c:pt>
                <c:pt idx="1">
                  <c:v>86.1</c:v>
                </c:pt>
                <c:pt idx="2">
                  <c:v>77.7</c:v>
                </c:pt>
                <c:pt idx="3" formatCode="0.0">
                  <c:v>88.8</c:v>
                </c:pt>
                <c:pt idx="4" formatCode="0.0">
                  <c:v>81.3</c:v>
                </c:pt>
                <c:pt idx="5" formatCode="0.0">
                  <c:v>78.3</c:v>
                </c:pt>
                <c:pt idx="6">
                  <c:v>98.2</c:v>
                </c:pt>
                <c:pt idx="7">
                  <c:v>124.8</c:v>
                </c:pt>
                <c:pt idx="8">
                  <c:v>131.6</c:v>
                </c:pt>
                <c:pt idx="9" formatCode="General">
                  <c:v>130.6</c:v>
                </c:pt>
                <c:pt idx="10" formatCode="General">
                  <c:v>108.1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360-41EE-BDEF-4DF6BB542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 SHEHADEH</dc:creator>
  <cp:keywords/>
  <dc:description/>
  <cp:lastModifiedBy>LOAY SHEHADEH</cp:lastModifiedBy>
  <cp:revision>1</cp:revision>
  <dcterms:created xsi:type="dcterms:W3CDTF">2024-08-20T10:25:00Z</dcterms:created>
  <dcterms:modified xsi:type="dcterms:W3CDTF">2024-08-20T10:37:00Z</dcterms:modified>
</cp:coreProperties>
</file>