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588" w:rsidRPr="008D4044" w:rsidRDefault="00975FEF" w:rsidP="008D4044">
      <w:pPr>
        <w:pStyle w:val="Default"/>
        <w:ind w:left="-284"/>
        <w:jc w:val="center"/>
        <w:rPr>
          <w:b/>
          <w:bCs/>
          <w:color w:val="auto"/>
          <w:sz w:val="30"/>
          <w:szCs w:val="30"/>
        </w:rPr>
      </w:pPr>
      <w:bookmarkStart w:id="0" w:name="OLE_LINK3"/>
      <w:bookmarkStart w:id="1" w:name="OLE_LINK4"/>
      <w:bookmarkStart w:id="2" w:name="OLE_LINK5"/>
      <w:bookmarkStart w:id="3" w:name="OLE_LINK6"/>
      <w:bookmarkStart w:id="4" w:name="_GoBack"/>
      <w:bookmarkEnd w:id="4"/>
      <w:r w:rsidRPr="008D4044">
        <w:rPr>
          <w:b/>
          <w:bCs/>
          <w:color w:val="auto"/>
          <w:sz w:val="30"/>
          <w:szCs w:val="30"/>
        </w:rPr>
        <w:t xml:space="preserve">Palestinian Central Bureau of Statistics (PCBS) and the </w:t>
      </w:r>
      <w:r w:rsidR="00EA6897" w:rsidRPr="008D4044">
        <w:rPr>
          <w:b/>
          <w:bCs/>
          <w:color w:val="auto"/>
          <w:sz w:val="30"/>
          <w:szCs w:val="30"/>
        </w:rPr>
        <w:t>Ministry of Telecommunication and Digital Economy</w:t>
      </w:r>
      <w:r w:rsidRPr="008D4044">
        <w:rPr>
          <w:b/>
          <w:bCs/>
          <w:color w:val="auto"/>
          <w:sz w:val="30"/>
          <w:szCs w:val="30"/>
        </w:rPr>
        <w:t xml:space="preserve"> issue a joint press release on the </w:t>
      </w:r>
      <w:r w:rsidR="00C27508" w:rsidRPr="008D4044">
        <w:rPr>
          <w:b/>
          <w:bCs/>
          <w:color w:val="auto"/>
          <w:sz w:val="30"/>
          <w:szCs w:val="30"/>
        </w:rPr>
        <w:t xml:space="preserve">World </w:t>
      </w:r>
      <w:r w:rsidR="00C1427E" w:rsidRPr="008D4044">
        <w:rPr>
          <w:b/>
          <w:bCs/>
          <w:color w:val="auto"/>
          <w:sz w:val="30"/>
          <w:szCs w:val="30"/>
          <w:lang w:val="en-US"/>
        </w:rPr>
        <w:t xml:space="preserve">Telecommunication and </w:t>
      </w:r>
      <w:r w:rsidR="00C1427E" w:rsidRPr="008D4044">
        <w:rPr>
          <w:b/>
          <w:bCs/>
          <w:color w:val="auto"/>
          <w:sz w:val="30"/>
          <w:szCs w:val="30"/>
        </w:rPr>
        <w:t xml:space="preserve">Information </w:t>
      </w:r>
      <w:r w:rsidRPr="008D4044">
        <w:rPr>
          <w:b/>
          <w:bCs/>
          <w:color w:val="auto"/>
          <w:sz w:val="30"/>
          <w:szCs w:val="30"/>
        </w:rPr>
        <w:t>Society</w:t>
      </w:r>
      <w:r w:rsidR="00E07A1C" w:rsidRPr="008D4044">
        <w:rPr>
          <w:b/>
          <w:bCs/>
          <w:color w:val="auto"/>
          <w:sz w:val="30"/>
          <w:szCs w:val="30"/>
        </w:rPr>
        <w:t xml:space="preserve"> Day</w:t>
      </w:r>
      <w:r w:rsidR="00B80B84" w:rsidRPr="008D4044">
        <w:rPr>
          <w:b/>
          <w:bCs/>
          <w:color w:val="auto"/>
          <w:sz w:val="30"/>
          <w:szCs w:val="30"/>
        </w:rPr>
        <w:t>,</w:t>
      </w:r>
      <w:r w:rsidRPr="008D4044">
        <w:rPr>
          <w:b/>
          <w:bCs/>
          <w:color w:val="auto"/>
          <w:sz w:val="30"/>
          <w:szCs w:val="30"/>
        </w:rPr>
        <w:t xml:space="preserve"> 17/05/</w:t>
      </w:r>
      <w:r w:rsidR="00757CB8" w:rsidRPr="008D4044">
        <w:rPr>
          <w:b/>
          <w:bCs/>
          <w:color w:val="auto"/>
          <w:sz w:val="30"/>
          <w:szCs w:val="30"/>
        </w:rPr>
        <w:t>202</w:t>
      </w:r>
      <w:r w:rsidR="00DD5699" w:rsidRPr="008D4044">
        <w:rPr>
          <w:b/>
          <w:bCs/>
          <w:color w:val="auto"/>
          <w:sz w:val="30"/>
          <w:szCs w:val="30"/>
        </w:rPr>
        <w:t>5</w:t>
      </w:r>
      <w:r w:rsidRPr="008D4044">
        <w:rPr>
          <w:b/>
          <w:bCs/>
          <w:color w:val="auto"/>
          <w:sz w:val="30"/>
          <w:szCs w:val="30"/>
        </w:rPr>
        <w:t>.</w:t>
      </w:r>
    </w:p>
    <w:p w:rsidR="00D97533" w:rsidRDefault="00D97533" w:rsidP="00AA3588">
      <w:pPr>
        <w:pStyle w:val="Default"/>
        <w:ind w:left="-284"/>
        <w:jc w:val="both"/>
        <w:rPr>
          <w:b/>
          <w:bCs/>
          <w:color w:val="auto"/>
          <w:lang w:eastAsia="en-US"/>
        </w:rPr>
      </w:pPr>
    </w:p>
    <w:p w:rsidR="00AA3588" w:rsidRDefault="00AA3588" w:rsidP="002470A5">
      <w:pPr>
        <w:pStyle w:val="Default"/>
        <w:ind w:left="-284"/>
        <w:jc w:val="both"/>
        <w:rPr>
          <w:b/>
          <w:bCs/>
          <w:color w:val="auto"/>
          <w:sz w:val="26"/>
          <w:szCs w:val="26"/>
          <w:rtl/>
          <w:lang w:eastAsia="en-US"/>
        </w:rPr>
      </w:pPr>
      <w:r w:rsidRPr="008D4044">
        <w:rPr>
          <w:b/>
          <w:bCs/>
          <w:color w:val="auto"/>
          <w:sz w:val="26"/>
          <w:szCs w:val="26"/>
          <w:lang w:eastAsia="en-US"/>
        </w:rPr>
        <w:t xml:space="preserve">Gaza Fights for </w:t>
      </w:r>
      <w:r w:rsidR="002470A5" w:rsidRPr="008D4044">
        <w:rPr>
          <w:b/>
          <w:bCs/>
          <w:color w:val="auto"/>
          <w:sz w:val="26"/>
          <w:szCs w:val="26"/>
          <w:lang w:eastAsia="en-US"/>
        </w:rPr>
        <w:t xml:space="preserve">a </w:t>
      </w:r>
      <w:r w:rsidRPr="008D4044">
        <w:rPr>
          <w:b/>
          <w:bCs/>
          <w:color w:val="auto"/>
          <w:sz w:val="26"/>
          <w:szCs w:val="26"/>
          <w:lang w:eastAsia="en-US"/>
        </w:rPr>
        <w:t xml:space="preserve">Connection </w:t>
      </w:r>
      <w:r w:rsidR="002470A5" w:rsidRPr="008D4044">
        <w:rPr>
          <w:b/>
          <w:bCs/>
          <w:color w:val="auto"/>
          <w:sz w:val="26"/>
          <w:szCs w:val="26"/>
          <w:lang w:eastAsia="en-US"/>
        </w:rPr>
        <w:t xml:space="preserve">with </w:t>
      </w:r>
      <w:r w:rsidRPr="008D4044">
        <w:rPr>
          <w:b/>
          <w:bCs/>
          <w:color w:val="auto"/>
          <w:sz w:val="26"/>
          <w:szCs w:val="26"/>
          <w:lang w:eastAsia="en-US"/>
        </w:rPr>
        <w:t>Life</w:t>
      </w:r>
      <w:r w:rsidR="00D97533" w:rsidRPr="008D4044">
        <w:rPr>
          <w:b/>
          <w:bCs/>
          <w:color w:val="auto"/>
          <w:sz w:val="26"/>
          <w:szCs w:val="26"/>
          <w:lang w:eastAsia="en-US"/>
        </w:rPr>
        <w:t>, and Digital Equality is a Right</w:t>
      </w:r>
    </w:p>
    <w:p w:rsidR="008D4044" w:rsidRPr="008D4044" w:rsidRDefault="008D4044" w:rsidP="002470A5">
      <w:pPr>
        <w:pStyle w:val="Default"/>
        <w:ind w:left="-284"/>
        <w:jc w:val="both"/>
        <w:rPr>
          <w:b/>
          <w:bCs/>
          <w:color w:val="auto"/>
          <w:sz w:val="26"/>
          <w:szCs w:val="26"/>
          <w:lang w:eastAsia="en-US"/>
        </w:rPr>
      </w:pPr>
    </w:p>
    <w:p w:rsidR="00AA3588" w:rsidRPr="008D4044" w:rsidRDefault="00AA3588" w:rsidP="00123804">
      <w:pPr>
        <w:pStyle w:val="Default"/>
        <w:ind w:left="-284"/>
        <w:jc w:val="both"/>
        <w:rPr>
          <w:color w:val="auto"/>
          <w:sz w:val="26"/>
          <w:szCs w:val="26"/>
        </w:rPr>
      </w:pPr>
      <w:r w:rsidRPr="008D4044">
        <w:rPr>
          <w:color w:val="auto"/>
          <w:sz w:val="26"/>
          <w:szCs w:val="26"/>
        </w:rPr>
        <w:t>This year’s World Telecommunication and Information Society Day is observed under the theme “</w:t>
      </w:r>
      <w:r w:rsidR="005D44E6" w:rsidRPr="008D4044">
        <w:rPr>
          <w:color w:val="auto"/>
          <w:sz w:val="26"/>
          <w:szCs w:val="26"/>
        </w:rPr>
        <w:t>Gender equality in digital transformation”</w:t>
      </w:r>
      <w:r w:rsidR="002470A5" w:rsidRPr="008D4044">
        <w:rPr>
          <w:color w:val="auto"/>
          <w:sz w:val="26"/>
          <w:szCs w:val="26"/>
        </w:rPr>
        <w:t xml:space="preserve">. </w:t>
      </w:r>
      <w:r w:rsidR="005D44E6" w:rsidRPr="008D4044">
        <w:rPr>
          <w:color w:val="auto"/>
          <w:sz w:val="26"/>
          <w:szCs w:val="26"/>
        </w:rPr>
        <w:t xml:space="preserve">As </w:t>
      </w:r>
      <w:r w:rsidRPr="008D4044">
        <w:rPr>
          <w:color w:val="auto"/>
          <w:sz w:val="26"/>
          <w:szCs w:val="26"/>
        </w:rPr>
        <w:t xml:space="preserve">a global call </w:t>
      </w:r>
      <w:r w:rsidR="00000FC0" w:rsidRPr="008D4044">
        <w:rPr>
          <w:color w:val="auto"/>
          <w:sz w:val="26"/>
          <w:szCs w:val="26"/>
        </w:rPr>
        <w:t>for closing</w:t>
      </w:r>
      <w:r w:rsidRPr="008D4044">
        <w:rPr>
          <w:color w:val="auto"/>
          <w:sz w:val="26"/>
          <w:szCs w:val="26"/>
        </w:rPr>
        <w:t xml:space="preserve"> </w:t>
      </w:r>
      <w:r w:rsidR="003F1D8C" w:rsidRPr="008D4044">
        <w:rPr>
          <w:color w:val="auto"/>
          <w:sz w:val="26"/>
          <w:szCs w:val="26"/>
        </w:rPr>
        <w:t xml:space="preserve">the </w:t>
      </w:r>
      <w:r w:rsidR="00000FC0" w:rsidRPr="008D4044">
        <w:rPr>
          <w:color w:val="auto"/>
          <w:sz w:val="26"/>
          <w:szCs w:val="26"/>
        </w:rPr>
        <w:t xml:space="preserve">digital gender </w:t>
      </w:r>
      <w:r w:rsidR="002470A5" w:rsidRPr="008D4044">
        <w:rPr>
          <w:color w:val="auto"/>
          <w:sz w:val="26"/>
          <w:szCs w:val="26"/>
          <w:lang w:val="en-US"/>
        </w:rPr>
        <w:t xml:space="preserve">gap </w:t>
      </w:r>
      <w:r w:rsidR="00000FC0" w:rsidRPr="008D4044">
        <w:rPr>
          <w:color w:val="auto"/>
          <w:sz w:val="26"/>
          <w:szCs w:val="26"/>
          <w:lang w:val="en-US"/>
        </w:rPr>
        <w:t xml:space="preserve">to unlock </w:t>
      </w:r>
      <w:r w:rsidR="003F1D8C" w:rsidRPr="008D4044">
        <w:rPr>
          <w:color w:val="auto"/>
          <w:sz w:val="26"/>
          <w:szCs w:val="26"/>
          <w:lang w:val="en-US"/>
        </w:rPr>
        <w:t xml:space="preserve">the </w:t>
      </w:r>
      <w:r w:rsidR="00000FC0" w:rsidRPr="008D4044">
        <w:rPr>
          <w:color w:val="auto"/>
          <w:sz w:val="26"/>
          <w:szCs w:val="26"/>
          <w:lang w:val="en-US"/>
        </w:rPr>
        <w:t>opportunity for all,</w:t>
      </w:r>
      <w:r w:rsidRPr="008D4044">
        <w:rPr>
          <w:color w:val="auto"/>
          <w:sz w:val="26"/>
          <w:szCs w:val="26"/>
        </w:rPr>
        <w:t xml:space="preserve"> and promote inclusive, safe part</w:t>
      </w:r>
      <w:r w:rsidR="00A731BB" w:rsidRPr="008D4044">
        <w:rPr>
          <w:color w:val="auto"/>
          <w:sz w:val="26"/>
          <w:szCs w:val="26"/>
        </w:rPr>
        <w:t xml:space="preserve">icipation in the digital space. </w:t>
      </w:r>
      <w:r w:rsidRPr="008D4044">
        <w:rPr>
          <w:color w:val="auto"/>
          <w:sz w:val="26"/>
          <w:szCs w:val="26"/>
        </w:rPr>
        <w:t xml:space="preserve">While the world celebrates the power of technology to build more inclusive societies, the besieged Gaza Strip faces one of the harshest forms of digital isolation. </w:t>
      </w:r>
      <w:r w:rsidR="0049750A" w:rsidRPr="008D4044">
        <w:rPr>
          <w:color w:val="auto"/>
          <w:sz w:val="26"/>
          <w:szCs w:val="26"/>
        </w:rPr>
        <w:t>The o</w:t>
      </w:r>
      <w:r w:rsidRPr="008D4044">
        <w:rPr>
          <w:color w:val="auto"/>
          <w:sz w:val="26"/>
          <w:szCs w:val="26"/>
        </w:rPr>
        <w:t>ngoing</w:t>
      </w:r>
      <w:r w:rsidR="005231C2" w:rsidRPr="008D4044">
        <w:rPr>
          <w:color w:val="auto"/>
          <w:sz w:val="26"/>
          <w:szCs w:val="26"/>
        </w:rPr>
        <w:t xml:space="preserve"> Israeli aggression continues </w:t>
      </w:r>
      <w:r w:rsidRPr="008D4044">
        <w:rPr>
          <w:color w:val="auto"/>
          <w:sz w:val="26"/>
          <w:szCs w:val="26"/>
        </w:rPr>
        <w:t>to systematically</w:t>
      </w:r>
      <w:r w:rsidR="005231C2" w:rsidRPr="008D4044">
        <w:rPr>
          <w:color w:val="auto"/>
          <w:sz w:val="26"/>
          <w:szCs w:val="26"/>
        </w:rPr>
        <w:t xml:space="preserve"> </w:t>
      </w:r>
      <w:r w:rsidRPr="008D4044">
        <w:rPr>
          <w:color w:val="auto"/>
          <w:sz w:val="26"/>
          <w:szCs w:val="26"/>
        </w:rPr>
        <w:t>target</w:t>
      </w:r>
      <w:r w:rsidR="00161E23" w:rsidRPr="008D4044">
        <w:rPr>
          <w:color w:val="auto"/>
          <w:sz w:val="26"/>
          <w:szCs w:val="26"/>
        </w:rPr>
        <w:t xml:space="preserve"> </w:t>
      </w:r>
      <w:r w:rsidR="005231C2" w:rsidRPr="008D4044">
        <w:rPr>
          <w:color w:val="auto"/>
          <w:sz w:val="26"/>
          <w:szCs w:val="26"/>
        </w:rPr>
        <w:t xml:space="preserve">ICT </w:t>
      </w:r>
      <w:r w:rsidRPr="008D4044">
        <w:rPr>
          <w:color w:val="auto"/>
          <w:sz w:val="26"/>
          <w:szCs w:val="26"/>
        </w:rPr>
        <w:t xml:space="preserve">infrastructure, in an attempt to </w:t>
      </w:r>
      <w:r w:rsidR="005231C2" w:rsidRPr="008D4044">
        <w:rPr>
          <w:color w:val="auto"/>
          <w:sz w:val="26"/>
          <w:szCs w:val="26"/>
        </w:rPr>
        <w:t>isolate</w:t>
      </w:r>
      <w:r w:rsidRPr="008D4044">
        <w:rPr>
          <w:color w:val="auto"/>
          <w:sz w:val="26"/>
          <w:szCs w:val="26"/>
        </w:rPr>
        <w:t xml:space="preserve"> over two million people from the world.</w:t>
      </w:r>
    </w:p>
    <w:p w:rsidR="00AA3588" w:rsidRPr="008D4044" w:rsidRDefault="00AA3588" w:rsidP="00AA3588">
      <w:pPr>
        <w:pStyle w:val="Default"/>
        <w:ind w:left="-284"/>
        <w:jc w:val="both"/>
        <w:rPr>
          <w:color w:val="auto"/>
          <w:sz w:val="26"/>
          <w:szCs w:val="26"/>
        </w:rPr>
      </w:pPr>
    </w:p>
    <w:p w:rsidR="00161E23" w:rsidRPr="008D4044" w:rsidRDefault="00AA3588" w:rsidP="00123804">
      <w:pPr>
        <w:pStyle w:val="Default"/>
        <w:ind w:left="-284"/>
        <w:jc w:val="both"/>
        <w:rPr>
          <w:color w:val="auto"/>
          <w:sz w:val="26"/>
          <w:szCs w:val="26"/>
        </w:rPr>
      </w:pPr>
      <w:r w:rsidRPr="008D4044">
        <w:rPr>
          <w:color w:val="auto"/>
          <w:sz w:val="26"/>
          <w:szCs w:val="26"/>
        </w:rPr>
        <w:t xml:space="preserve">In Gaza, the digital </w:t>
      </w:r>
      <w:r w:rsidR="0049750A" w:rsidRPr="008D4044">
        <w:rPr>
          <w:color w:val="auto"/>
          <w:sz w:val="26"/>
          <w:szCs w:val="26"/>
        </w:rPr>
        <w:t xml:space="preserve">gap </w:t>
      </w:r>
      <w:r w:rsidRPr="008D4044">
        <w:rPr>
          <w:color w:val="auto"/>
          <w:sz w:val="26"/>
          <w:szCs w:val="26"/>
        </w:rPr>
        <w:t>has shifted from a developmental challenge to a struggle for survival. The inter</w:t>
      </w:r>
      <w:r w:rsidR="00000FC0" w:rsidRPr="008D4044">
        <w:rPr>
          <w:color w:val="auto"/>
          <w:sz w:val="26"/>
          <w:szCs w:val="26"/>
        </w:rPr>
        <w:t xml:space="preserve">net has become a vital lifeline, </w:t>
      </w:r>
      <w:r w:rsidRPr="008D4044">
        <w:rPr>
          <w:color w:val="auto"/>
          <w:sz w:val="26"/>
          <w:szCs w:val="26"/>
        </w:rPr>
        <w:t xml:space="preserve">a tool for communication, a means to </w:t>
      </w:r>
      <w:r w:rsidR="00000FC0" w:rsidRPr="008D4044">
        <w:rPr>
          <w:color w:val="auto"/>
          <w:sz w:val="26"/>
          <w:szCs w:val="26"/>
        </w:rPr>
        <w:t>save lives</w:t>
      </w:r>
      <w:r w:rsidRPr="008D4044">
        <w:rPr>
          <w:color w:val="auto"/>
          <w:sz w:val="26"/>
          <w:szCs w:val="26"/>
        </w:rPr>
        <w:t>, and a platform to tell the truth.</w:t>
      </w:r>
    </w:p>
    <w:p w:rsidR="00161E23" w:rsidRPr="008D4044" w:rsidRDefault="00161E23" w:rsidP="00161E23">
      <w:pPr>
        <w:pStyle w:val="Default"/>
        <w:ind w:left="-284"/>
        <w:jc w:val="both"/>
        <w:rPr>
          <w:color w:val="auto"/>
          <w:sz w:val="26"/>
          <w:szCs w:val="26"/>
        </w:rPr>
      </w:pPr>
    </w:p>
    <w:p w:rsidR="00161E23" w:rsidRDefault="00161E23" w:rsidP="008D4044">
      <w:pPr>
        <w:pStyle w:val="Default"/>
        <w:ind w:left="-284"/>
        <w:jc w:val="both"/>
        <w:rPr>
          <w:b/>
          <w:bCs/>
          <w:color w:val="auto"/>
          <w:sz w:val="26"/>
          <w:szCs w:val="26"/>
          <w:rtl/>
          <w:lang w:eastAsia="en-US"/>
        </w:rPr>
      </w:pPr>
      <w:r w:rsidRPr="008D4044">
        <w:rPr>
          <w:b/>
          <w:bCs/>
          <w:color w:val="auto"/>
          <w:sz w:val="26"/>
          <w:szCs w:val="26"/>
          <w:lang w:eastAsia="en-US"/>
        </w:rPr>
        <w:t xml:space="preserve">Sharp Decline in Internet Usage in Gaza Strip: Over One-Third of </w:t>
      </w:r>
      <w:r w:rsidR="00957457" w:rsidRPr="008D4044">
        <w:rPr>
          <w:b/>
          <w:bCs/>
          <w:color w:val="auto"/>
          <w:sz w:val="26"/>
          <w:szCs w:val="26"/>
          <w:lang w:eastAsia="en-US"/>
        </w:rPr>
        <w:t>Individuals</w:t>
      </w:r>
      <w:r w:rsidRPr="008D4044">
        <w:rPr>
          <w:b/>
          <w:bCs/>
          <w:color w:val="auto"/>
          <w:sz w:val="26"/>
          <w:szCs w:val="26"/>
          <w:lang w:eastAsia="en-US"/>
        </w:rPr>
        <w:t xml:space="preserve"> </w:t>
      </w:r>
      <w:r w:rsidR="0049750A" w:rsidRPr="008D4044">
        <w:rPr>
          <w:b/>
          <w:bCs/>
          <w:color w:val="auto"/>
          <w:sz w:val="26"/>
          <w:szCs w:val="26"/>
          <w:lang w:eastAsia="en-US"/>
        </w:rPr>
        <w:t xml:space="preserve">are </w:t>
      </w:r>
      <w:r w:rsidR="008D4044">
        <w:rPr>
          <w:b/>
          <w:bCs/>
          <w:color w:val="auto"/>
          <w:sz w:val="26"/>
          <w:szCs w:val="26"/>
          <w:lang w:eastAsia="en-US"/>
        </w:rPr>
        <w:t>Deprived of Digital Access</w:t>
      </w:r>
    </w:p>
    <w:p w:rsidR="008D4044" w:rsidRPr="008D4044" w:rsidRDefault="008D4044" w:rsidP="008D4044">
      <w:pPr>
        <w:pStyle w:val="Default"/>
        <w:ind w:left="-284"/>
        <w:jc w:val="both"/>
        <w:rPr>
          <w:b/>
          <w:bCs/>
          <w:color w:val="auto"/>
          <w:sz w:val="26"/>
          <w:szCs w:val="26"/>
          <w:lang w:eastAsia="en-US"/>
        </w:rPr>
      </w:pPr>
    </w:p>
    <w:p w:rsidR="00161E23" w:rsidRPr="008D4044" w:rsidRDefault="00161E23" w:rsidP="003F1D8C">
      <w:pPr>
        <w:pStyle w:val="Default"/>
        <w:ind w:left="-284"/>
        <w:jc w:val="both"/>
        <w:rPr>
          <w:color w:val="auto"/>
          <w:sz w:val="26"/>
          <w:szCs w:val="26"/>
          <w:lang w:eastAsia="en-US"/>
        </w:rPr>
      </w:pPr>
      <w:r w:rsidRPr="008D4044">
        <w:rPr>
          <w:color w:val="auto"/>
          <w:sz w:val="26"/>
          <w:szCs w:val="26"/>
          <w:lang w:eastAsia="en-US"/>
        </w:rPr>
        <w:t>The Labour Force Survey data</w:t>
      </w:r>
      <w:r w:rsidR="003F1D8C" w:rsidRPr="008D4044">
        <w:rPr>
          <w:color w:val="auto"/>
          <w:sz w:val="26"/>
          <w:szCs w:val="26"/>
          <w:lang w:eastAsia="en-US"/>
        </w:rPr>
        <w:t>,</w:t>
      </w:r>
      <w:r w:rsidRPr="008D4044">
        <w:rPr>
          <w:color w:val="auto"/>
          <w:sz w:val="26"/>
          <w:szCs w:val="26"/>
          <w:lang w:eastAsia="en-US"/>
        </w:rPr>
        <w:t xml:space="preserve"> which </w:t>
      </w:r>
      <w:r w:rsidR="003F1D8C" w:rsidRPr="008D4044">
        <w:rPr>
          <w:color w:val="auto"/>
          <w:sz w:val="26"/>
          <w:szCs w:val="26"/>
          <w:lang w:eastAsia="en-US"/>
        </w:rPr>
        <w:t xml:space="preserve">was </w:t>
      </w:r>
      <w:r w:rsidRPr="008D4044">
        <w:rPr>
          <w:color w:val="auto"/>
          <w:sz w:val="26"/>
          <w:szCs w:val="26"/>
          <w:lang w:eastAsia="en-US"/>
        </w:rPr>
        <w:t>conducted during November</w:t>
      </w:r>
      <w:r w:rsidR="003F1D8C" w:rsidRPr="008D4044">
        <w:rPr>
          <w:color w:val="auto"/>
          <w:sz w:val="26"/>
          <w:szCs w:val="26"/>
          <w:lang w:eastAsia="en-US"/>
        </w:rPr>
        <w:t xml:space="preserve"> </w:t>
      </w:r>
      <w:r w:rsidRPr="008D4044">
        <w:rPr>
          <w:color w:val="auto"/>
          <w:sz w:val="26"/>
          <w:szCs w:val="26"/>
          <w:lang w:eastAsia="en-US"/>
        </w:rPr>
        <w:t>–</w:t>
      </w:r>
      <w:r w:rsidR="003F1D8C" w:rsidRPr="008D4044">
        <w:rPr>
          <w:color w:val="auto"/>
          <w:sz w:val="26"/>
          <w:szCs w:val="26"/>
          <w:lang w:eastAsia="en-US"/>
        </w:rPr>
        <w:t xml:space="preserve"> </w:t>
      </w:r>
      <w:r w:rsidRPr="008D4044">
        <w:rPr>
          <w:color w:val="auto"/>
          <w:sz w:val="26"/>
          <w:szCs w:val="26"/>
          <w:lang w:eastAsia="en-US"/>
        </w:rPr>
        <w:t xml:space="preserve">December 2024 revealed a significant decline in internet usage among the </w:t>
      </w:r>
      <w:r w:rsidR="00505F18" w:rsidRPr="008D4044">
        <w:rPr>
          <w:color w:val="auto"/>
          <w:sz w:val="26"/>
          <w:szCs w:val="26"/>
          <w:lang w:eastAsia="en-US"/>
        </w:rPr>
        <w:t>individuals (10 years and above)</w:t>
      </w:r>
      <w:r w:rsidRPr="008D4044">
        <w:rPr>
          <w:color w:val="auto"/>
          <w:sz w:val="26"/>
          <w:szCs w:val="26"/>
          <w:lang w:eastAsia="en-US"/>
        </w:rPr>
        <w:t xml:space="preserve">. According to the findings, </w:t>
      </w:r>
      <w:r w:rsidR="00505F18" w:rsidRPr="008D4044">
        <w:rPr>
          <w:color w:val="auto"/>
          <w:sz w:val="26"/>
          <w:szCs w:val="26"/>
          <w:lang w:eastAsia="en-US"/>
        </w:rPr>
        <w:t>around</w:t>
      </w:r>
      <w:r w:rsidRPr="008D4044">
        <w:rPr>
          <w:color w:val="auto"/>
          <w:sz w:val="26"/>
          <w:szCs w:val="26"/>
          <w:lang w:eastAsia="en-US"/>
        </w:rPr>
        <w:t xml:space="preserve"> 39% of </w:t>
      </w:r>
      <w:r w:rsidR="003F1D8C" w:rsidRPr="008D4044">
        <w:rPr>
          <w:color w:val="auto"/>
          <w:sz w:val="26"/>
          <w:szCs w:val="26"/>
          <w:lang w:eastAsia="en-US"/>
        </w:rPr>
        <w:t xml:space="preserve">the </w:t>
      </w:r>
      <w:r w:rsidRPr="008D4044">
        <w:rPr>
          <w:color w:val="auto"/>
          <w:sz w:val="26"/>
          <w:szCs w:val="26"/>
          <w:lang w:eastAsia="en-US"/>
        </w:rPr>
        <w:t xml:space="preserve">individuals were unable to access the internet even once during the three months preceding the </w:t>
      </w:r>
      <w:r w:rsidR="006249F2" w:rsidRPr="008D4044">
        <w:rPr>
          <w:color w:val="auto"/>
          <w:sz w:val="26"/>
          <w:szCs w:val="26"/>
          <w:lang w:eastAsia="en-US"/>
        </w:rPr>
        <w:t xml:space="preserve">interview.  </w:t>
      </w:r>
      <w:r w:rsidR="0049750A" w:rsidRPr="008D4044">
        <w:rPr>
          <w:color w:val="auto"/>
          <w:sz w:val="26"/>
          <w:szCs w:val="26"/>
          <w:lang w:eastAsia="en-US"/>
        </w:rPr>
        <w:t xml:space="preserve">This </w:t>
      </w:r>
      <w:r w:rsidR="006249F2" w:rsidRPr="008D4044">
        <w:rPr>
          <w:color w:val="auto"/>
          <w:sz w:val="26"/>
          <w:szCs w:val="26"/>
          <w:lang w:eastAsia="en-US"/>
        </w:rPr>
        <w:t>means that about</w:t>
      </w:r>
      <w:r w:rsidRPr="008D4044">
        <w:rPr>
          <w:color w:val="auto"/>
          <w:sz w:val="26"/>
          <w:szCs w:val="26"/>
          <w:lang w:eastAsia="en-US"/>
        </w:rPr>
        <w:t xml:space="preserve"> 61% reported having used the internet during that period</w:t>
      </w:r>
      <w:r w:rsidR="00000FC0" w:rsidRPr="008D4044">
        <w:rPr>
          <w:color w:val="auto"/>
          <w:sz w:val="26"/>
          <w:szCs w:val="26"/>
          <w:lang w:eastAsia="en-US"/>
        </w:rPr>
        <w:t xml:space="preserve"> (</w:t>
      </w:r>
      <w:r w:rsidRPr="008D4044">
        <w:rPr>
          <w:color w:val="auto"/>
          <w:sz w:val="26"/>
          <w:szCs w:val="26"/>
          <w:lang w:eastAsia="en-US"/>
        </w:rPr>
        <w:t>regardless of the quality,</w:t>
      </w:r>
      <w:r w:rsidR="006249F2" w:rsidRPr="008D4044">
        <w:rPr>
          <w:color w:val="auto"/>
          <w:sz w:val="26"/>
          <w:szCs w:val="26"/>
          <w:lang w:eastAsia="en-US"/>
        </w:rPr>
        <w:t xml:space="preserve"> frequency, or duration of use</w:t>
      </w:r>
      <w:r w:rsidR="00000FC0" w:rsidRPr="008D4044">
        <w:rPr>
          <w:color w:val="auto"/>
          <w:sz w:val="26"/>
          <w:szCs w:val="26"/>
          <w:lang w:eastAsia="en-US"/>
        </w:rPr>
        <w:t>).</w:t>
      </w:r>
      <w:r w:rsidR="0049750A" w:rsidRPr="008D4044">
        <w:rPr>
          <w:color w:val="auto"/>
          <w:sz w:val="26"/>
          <w:szCs w:val="26"/>
          <w:lang w:eastAsia="en-US"/>
        </w:rPr>
        <w:t xml:space="preserve"> R</w:t>
      </w:r>
      <w:r w:rsidRPr="008D4044">
        <w:rPr>
          <w:color w:val="auto"/>
          <w:sz w:val="26"/>
          <w:szCs w:val="26"/>
          <w:lang w:eastAsia="en-US"/>
        </w:rPr>
        <w:t xml:space="preserve">esults also highlighted a slight gender gap, </w:t>
      </w:r>
      <w:r w:rsidR="0049750A" w:rsidRPr="008D4044">
        <w:rPr>
          <w:color w:val="auto"/>
          <w:sz w:val="26"/>
          <w:szCs w:val="26"/>
          <w:lang w:eastAsia="en-US"/>
        </w:rPr>
        <w:t xml:space="preserve">where </w:t>
      </w:r>
      <w:r w:rsidRPr="008D4044">
        <w:rPr>
          <w:color w:val="auto"/>
          <w:sz w:val="26"/>
          <w:szCs w:val="26"/>
          <w:lang w:eastAsia="en-US"/>
        </w:rPr>
        <w:t xml:space="preserve">internet usage percentages </w:t>
      </w:r>
      <w:r w:rsidR="003F1D8C" w:rsidRPr="008D4044">
        <w:rPr>
          <w:color w:val="auto"/>
          <w:sz w:val="26"/>
          <w:szCs w:val="26"/>
          <w:lang w:eastAsia="en-US"/>
        </w:rPr>
        <w:t xml:space="preserve">reached </w:t>
      </w:r>
      <w:r w:rsidRPr="008D4044">
        <w:rPr>
          <w:color w:val="auto"/>
          <w:sz w:val="26"/>
          <w:szCs w:val="26"/>
          <w:lang w:eastAsia="en-US"/>
        </w:rPr>
        <w:t>63% among males compared to 59% among females.</w:t>
      </w:r>
    </w:p>
    <w:p w:rsidR="00161E23" w:rsidRPr="00425CFD" w:rsidRDefault="00DF0466" w:rsidP="008D4044">
      <w:pPr>
        <w:pStyle w:val="Default"/>
        <w:ind w:left="-284"/>
        <w:jc w:val="center"/>
        <w:rPr>
          <w:color w:val="auto"/>
          <w:lang w:eastAsia="en-US"/>
        </w:rPr>
      </w:pPr>
      <w:r w:rsidRPr="00425CFD">
        <w:rPr>
          <w:noProof/>
          <w:color w:val="auto"/>
        </w:rPr>
        <w:drawing>
          <wp:inline distT="0" distB="0" distL="0" distR="0">
            <wp:extent cx="2657475" cy="15049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E23" w:rsidRPr="008D4044" w:rsidRDefault="00161E23" w:rsidP="00123804">
      <w:pPr>
        <w:pStyle w:val="Default"/>
        <w:ind w:left="-284"/>
        <w:jc w:val="both"/>
        <w:rPr>
          <w:b/>
          <w:bCs/>
          <w:color w:val="auto"/>
          <w:sz w:val="26"/>
          <w:szCs w:val="26"/>
          <w:lang w:val="en-US"/>
        </w:rPr>
      </w:pPr>
      <w:r w:rsidRPr="008D4044">
        <w:rPr>
          <w:color w:val="auto"/>
          <w:sz w:val="26"/>
          <w:szCs w:val="26"/>
        </w:rPr>
        <w:t xml:space="preserve">Notably, these figures represent a significant decline compared to the </w:t>
      </w:r>
      <w:r w:rsidR="0049750A" w:rsidRPr="008D4044">
        <w:rPr>
          <w:color w:val="auto"/>
          <w:sz w:val="26"/>
          <w:szCs w:val="26"/>
        </w:rPr>
        <w:t xml:space="preserve">times </w:t>
      </w:r>
      <w:r w:rsidRPr="008D4044">
        <w:rPr>
          <w:color w:val="auto"/>
          <w:sz w:val="26"/>
          <w:szCs w:val="26"/>
        </w:rPr>
        <w:t xml:space="preserve">before the </w:t>
      </w:r>
      <w:r w:rsidR="0049750A" w:rsidRPr="008D4044">
        <w:rPr>
          <w:color w:val="auto"/>
          <w:sz w:val="26"/>
          <w:szCs w:val="26"/>
        </w:rPr>
        <w:t xml:space="preserve">Israeli </w:t>
      </w:r>
      <w:r w:rsidRPr="008D4044">
        <w:rPr>
          <w:color w:val="auto"/>
          <w:sz w:val="26"/>
          <w:szCs w:val="26"/>
        </w:rPr>
        <w:t xml:space="preserve">aggression, </w:t>
      </w:r>
      <w:r w:rsidR="0049750A" w:rsidRPr="008D4044">
        <w:rPr>
          <w:color w:val="auto"/>
          <w:sz w:val="26"/>
          <w:szCs w:val="26"/>
        </w:rPr>
        <w:t xml:space="preserve">where </w:t>
      </w:r>
      <w:r w:rsidRPr="008D4044">
        <w:rPr>
          <w:color w:val="auto"/>
          <w:sz w:val="26"/>
          <w:szCs w:val="26"/>
        </w:rPr>
        <w:t xml:space="preserve">the percentage of </w:t>
      </w:r>
      <w:r w:rsidR="005F2472" w:rsidRPr="008D4044">
        <w:rPr>
          <w:color w:val="auto"/>
          <w:sz w:val="26"/>
          <w:szCs w:val="26"/>
        </w:rPr>
        <w:t>individuals who used the internet</w:t>
      </w:r>
      <w:r w:rsidRPr="008D4044">
        <w:rPr>
          <w:color w:val="auto"/>
          <w:sz w:val="26"/>
          <w:szCs w:val="26"/>
        </w:rPr>
        <w:t xml:space="preserve"> </w:t>
      </w:r>
      <w:r w:rsidR="005F2472" w:rsidRPr="008D4044">
        <w:rPr>
          <w:color w:val="auto"/>
          <w:sz w:val="26"/>
          <w:szCs w:val="26"/>
        </w:rPr>
        <w:t>reached</w:t>
      </w:r>
      <w:r w:rsidRPr="008D4044">
        <w:rPr>
          <w:color w:val="auto"/>
          <w:sz w:val="26"/>
          <w:szCs w:val="26"/>
        </w:rPr>
        <w:t xml:space="preserve"> 80%.</w:t>
      </w:r>
    </w:p>
    <w:p w:rsidR="00161E23" w:rsidRPr="008D4044" w:rsidRDefault="00161E23" w:rsidP="0024435B">
      <w:pPr>
        <w:pStyle w:val="Default"/>
        <w:ind w:left="-284"/>
        <w:jc w:val="both"/>
        <w:rPr>
          <w:b/>
          <w:bCs/>
          <w:color w:val="auto"/>
          <w:sz w:val="26"/>
          <w:szCs w:val="26"/>
          <w:lang w:val="en-US"/>
        </w:rPr>
      </w:pPr>
    </w:p>
    <w:p w:rsidR="008D4044" w:rsidRDefault="00A731BB" w:rsidP="008D4044">
      <w:pPr>
        <w:pStyle w:val="Default"/>
        <w:ind w:left="-284"/>
        <w:rPr>
          <w:rStyle w:val="Strong"/>
          <w:color w:val="auto"/>
          <w:sz w:val="26"/>
          <w:szCs w:val="26"/>
          <w:rtl/>
        </w:rPr>
      </w:pPr>
      <w:r w:rsidRPr="008D4044">
        <w:rPr>
          <w:rStyle w:val="Strong"/>
          <w:color w:val="auto"/>
          <w:sz w:val="26"/>
          <w:szCs w:val="26"/>
        </w:rPr>
        <w:t xml:space="preserve">Systematic Destruction of </w:t>
      </w:r>
      <w:r w:rsidR="003F1D8C" w:rsidRPr="008D4044">
        <w:rPr>
          <w:rStyle w:val="Strong"/>
          <w:color w:val="auto"/>
          <w:sz w:val="26"/>
          <w:szCs w:val="26"/>
        </w:rPr>
        <w:t xml:space="preserve">the </w:t>
      </w:r>
      <w:r w:rsidRPr="008D4044">
        <w:rPr>
          <w:rStyle w:val="Strong"/>
          <w:color w:val="auto"/>
          <w:sz w:val="26"/>
          <w:szCs w:val="26"/>
        </w:rPr>
        <w:t>ICT Infrastructure</w:t>
      </w:r>
      <w:r w:rsidR="008D4044">
        <w:rPr>
          <w:rStyle w:val="Strong"/>
          <w:rFonts w:hint="cs"/>
          <w:color w:val="auto"/>
          <w:sz w:val="26"/>
          <w:szCs w:val="26"/>
          <w:rtl/>
        </w:rPr>
        <w:t xml:space="preserve"> </w:t>
      </w:r>
    </w:p>
    <w:p w:rsidR="008D4044" w:rsidRDefault="00A731BB" w:rsidP="008D4044">
      <w:pPr>
        <w:pStyle w:val="Default"/>
        <w:ind w:left="-284"/>
        <w:jc w:val="both"/>
        <w:rPr>
          <w:color w:val="auto"/>
          <w:sz w:val="26"/>
          <w:szCs w:val="26"/>
          <w:rtl/>
        </w:rPr>
      </w:pPr>
      <w:r w:rsidRPr="008D4044">
        <w:rPr>
          <w:color w:val="auto"/>
          <w:sz w:val="10"/>
          <w:szCs w:val="10"/>
        </w:rPr>
        <w:br/>
      </w:r>
      <w:r w:rsidRPr="008D4044">
        <w:rPr>
          <w:color w:val="auto"/>
          <w:sz w:val="26"/>
          <w:szCs w:val="26"/>
        </w:rPr>
        <w:t xml:space="preserve">The ongoing Israeli aggression </w:t>
      </w:r>
      <w:r w:rsidR="0049750A" w:rsidRPr="008D4044">
        <w:rPr>
          <w:color w:val="auto"/>
          <w:sz w:val="26"/>
          <w:szCs w:val="26"/>
        </w:rPr>
        <w:t>has deliberately and</w:t>
      </w:r>
      <w:r w:rsidRPr="008D4044">
        <w:rPr>
          <w:color w:val="auto"/>
          <w:sz w:val="26"/>
          <w:szCs w:val="26"/>
        </w:rPr>
        <w:t xml:space="preserve"> </w:t>
      </w:r>
      <w:r w:rsidR="0049750A" w:rsidRPr="008D4044">
        <w:rPr>
          <w:color w:val="auto"/>
          <w:sz w:val="26"/>
          <w:szCs w:val="26"/>
        </w:rPr>
        <w:t>systematically</w:t>
      </w:r>
      <w:r w:rsidRPr="008D4044">
        <w:rPr>
          <w:color w:val="auto"/>
          <w:sz w:val="26"/>
          <w:szCs w:val="26"/>
        </w:rPr>
        <w:t xml:space="preserve"> des</w:t>
      </w:r>
      <w:r w:rsidR="0049750A" w:rsidRPr="008D4044">
        <w:rPr>
          <w:color w:val="auto"/>
          <w:sz w:val="26"/>
          <w:szCs w:val="26"/>
        </w:rPr>
        <w:t xml:space="preserve">troyed </w:t>
      </w:r>
      <w:r w:rsidRPr="008D4044">
        <w:rPr>
          <w:color w:val="auto"/>
          <w:sz w:val="26"/>
          <w:szCs w:val="26"/>
        </w:rPr>
        <w:t xml:space="preserve">the </w:t>
      </w:r>
      <w:r w:rsidR="003F1D8C" w:rsidRPr="008D4044">
        <w:rPr>
          <w:color w:val="auto"/>
          <w:sz w:val="26"/>
          <w:szCs w:val="26"/>
        </w:rPr>
        <w:t xml:space="preserve">infrastructure of the </w:t>
      </w:r>
      <w:r w:rsidRPr="008D4044">
        <w:rPr>
          <w:color w:val="auto"/>
          <w:sz w:val="26"/>
          <w:szCs w:val="26"/>
        </w:rPr>
        <w:t>ICT sector, causing far-reaching repercussions across the Palestinian economy and essential services such as healthcare and education. As a cornerstone of innovation and economic growth, the ICT sector has suffered severe setbacks. The damage has not been confined to Gaza Strip; it has also extended to the northern West Bank</w:t>
      </w:r>
      <w:r w:rsidR="008252D2" w:rsidRPr="008D4044">
        <w:rPr>
          <w:color w:val="auto"/>
          <w:sz w:val="26"/>
          <w:szCs w:val="26"/>
        </w:rPr>
        <w:t xml:space="preserve"> (</w:t>
      </w:r>
      <w:r w:rsidRPr="008D4044">
        <w:rPr>
          <w:color w:val="auto"/>
          <w:sz w:val="26"/>
          <w:szCs w:val="26"/>
        </w:rPr>
        <w:t>particularly in areas such as Jenin, Tulkarm, Tubas, and Nablus</w:t>
      </w:r>
      <w:r w:rsidR="008252D2" w:rsidRPr="008D4044">
        <w:rPr>
          <w:color w:val="auto"/>
          <w:sz w:val="26"/>
          <w:szCs w:val="26"/>
        </w:rPr>
        <w:t xml:space="preserve">) </w:t>
      </w:r>
      <w:r w:rsidRPr="008D4044">
        <w:rPr>
          <w:color w:val="auto"/>
          <w:sz w:val="26"/>
          <w:szCs w:val="26"/>
        </w:rPr>
        <w:t>where extensive infrastructure damage has led to significant disruptions and instability in telecommunications and internet connectivity</w:t>
      </w:r>
      <w:r w:rsidR="008D4044">
        <w:rPr>
          <w:rFonts w:hint="cs"/>
          <w:color w:val="auto"/>
          <w:sz w:val="26"/>
          <w:szCs w:val="26"/>
          <w:rtl/>
        </w:rPr>
        <w:t>.</w:t>
      </w:r>
    </w:p>
    <w:p w:rsidR="00550DED" w:rsidRPr="008D4044" w:rsidRDefault="00A731BB" w:rsidP="008D4044">
      <w:pPr>
        <w:pStyle w:val="Default"/>
        <w:ind w:left="-284"/>
        <w:jc w:val="both"/>
        <w:rPr>
          <w:b/>
          <w:bCs/>
          <w:color w:val="auto"/>
          <w:sz w:val="26"/>
          <w:szCs w:val="26"/>
        </w:rPr>
      </w:pPr>
      <w:r w:rsidRPr="008D4044">
        <w:rPr>
          <w:color w:val="auto"/>
          <w:sz w:val="26"/>
          <w:szCs w:val="26"/>
        </w:rPr>
        <w:br/>
      </w:r>
      <w:r w:rsidRPr="008D4044">
        <w:rPr>
          <w:color w:val="auto"/>
          <w:sz w:val="26"/>
          <w:szCs w:val="26"/>
        </w:rPr>
        <w:lastRenderedPageBreak/>
        <w:t>In the West Bank, ICT-related businesses, including those in telecommunications, information technology, and postal services, have also come under attack. As a result, the number of licensed establishments registered with the Ministry of Telecommunications and Digital Economy declined by 43% in 2024</w:t>
      </w:r>
      <w:r w:rsidR="00A35E8F" w:rsidRPr="008D4044">
        <w:rPr>
          <w:color w:val="auto"/>
          <w:sz w:val="26"/>
          <w:szCs w:val="26"/>
        </w:rPr>
        <w:t xml:space="preserve"> </w:t>
      </w:r>
      <w:r w:rsidRPr="008D4044">
        <w:rPr>
          <w:color w:val="auto"/>
          <w:sz w:val="26"/>
          <w:szCs w:val="26"/>
        </w:rPr>
        <w:t>a stark indicator of the sector's deterioration amid the conflict.</w:t>
      </w:r>
    </w:p>
    <w:p w:rsidR="00A731BB" w:rsidRPr="00425CFD" w:rsidRDefault="00DF0466" w:rsidP="008D4044">
      <w:pPr>
        <w:pStyle w:val="Default"/>
        <w:ind w:left="-284"/>
        <w:jc w:val="center"/>
        <w:rPr>
          <w:color w:val="auto"/>
          <w:lang w:val="en-US"/>
        </w:rPr>
      </w:pPr>
      <w:r w:rsidRPr="00FA74CA">
        <w:rPr>
          <w:rFonts w:ascii="Simplified Arabic" w:hAnsi="Simplified Arabic" w:cs="Simplified Arabic"/>
          <w:noProof/>
          <w:color w:val="auto"/>
        </w:rPr>
        <w:drawing>
          <wp:inline distT="0" distB="0" distL="0" distR="0">
            <wp:extent cx="2828925" cy="176212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044" w:rsidRDefault="00A731BB" w:rsidP="006A2C94">
      <w:pPr>
        <w:pStyle w:val="Default"/>
        <w:ind w:left="-284"/>
        <w:jc w:val="both"/>
        <w:rPr>
          <w:rStyle w:val="Strong"/>
          <w:color w:val="auto"/>
          <w:sz w:val="26"/>
          <w:szCs w:val="26"/>
          <w:rtl/>
        </w:rPr>
      </w:pPr>
      <w:r w:rsidRPr="008D4044">
        <w:rPr>
          <w:rStyle w:val="Strong"/>
          <w:color w:val="auto"/>
          <w:sz w:val="26"/>
          <w:szCs w:val="26"/>
        </w:rPr>
        <w:t>A</w:t>
      </w:r>
      <w:r w:rsidR="00957457" w:rsidRPr="008D4044">
        <w:rPr>
          <w:rStyle w:val="Strong"/>
          <w:color w:val="auto"/>
          <w:sz w:val="26"/>
          <w:szCs w:val="26"/>
        </w:rPr>
        <w:t>round</w:t>
      </w:r>
      <w:r w:rsidRPr="008D4044">
        <w:rPr>
          <w:rStyle w:val="Strong"/>
          <w:color w:val="auto"/>
          <w:sz w:val="26"/>
          <w:szCs w:val="26"/>
        </w:rPr>
        <w:t xml:space="preserve"> Two-Thirds of Cellular Towers in Gaza Strip </w:t>
      </w:r>
      <w:r w:rsidR="00A35E8F" w:rsidRPr="008D4044">
        <w:rPr>
          <w:rStyle w:val="Strong"/>
          <w:color w:val="auto"/>
          <w:sz w:val="26"/>
          <w:szCs w:val="26"/>
        </w:rPr>
        <w:t>a</w:t>
      </w:r>
      <w:r w:rsidRPr="008D4044">
        <w:rPr>
          <w:rStyle w:val="Strong"/>
          <w:color w:val="auto"/>
          <w:sz w:val="26"/>
          <w:szCs w:val="26"/>
        </w:rPr>
        <w:t>re Out of Service</w:t>
      </w:r>
    </w:p>
    <w:p w:rsidR="00B25FF5" w:rsidRPr="008D4044" w:rsidRDefault="00A731BB" w:rsidP="006A2C94">
      <w:pPr>
        <w:pStyle w:val="Default"/>
        <w:ind w:left="-284"/>
        <w:jc w:val="both"/>
        <w:rPr>
          <w:color w:val="auto"/>
          <w:sz w:val="26"/>
          <w:szCs w:val="26"/>
        </w:rPr>
      </w:pPr>
      <w:r w:rsidRPr="008D4044">
        <w:rPr>
          <w:color w:val="auto"/>
          <w:sz w:val="26"/>
          <w:szCs w:val="26"/>
        </w:rPr>
        <w:br/>
        <w:t xml:space="preserve">Prior to the Israeli aggression </w:t>
      </w:r>
      <w:r w:rsidR="006A2C94" w:rsidRPr="008D4044">
        <w:rPr>
          <w:color w:val="auto"/>
          <w:sz w:val="26"/>
          <w:szCs w:val="26"/>
        </w:rPr>
        <w:t xml:space="preserve">against </w:t>
      </w:r>
      <w:r w:rsidRPr="008D4044">
        <w:rPr>
          <w:color w:val="auto"/>
          <w:sz w:val="26"/>
          <w:szCs w:val="26"/>
        </w:rPr>
        <w:t xml:space="preserve">Gaza Strip, there were 841 </w:t>
      </w:r>
      <w:r w:rsidR="00957457" w:rsidRPr="008D4044">
        <w:rPr>
          <w:sz w:val="26"/>
          <w:szCs w:val="26"/>
          <w:lang w:val="en-US"/>
        </w:rPr>
        <w:t xml:space="preserve">mobile phone towers </w:t>
      </w:r>
      <w:r w:rsidRPr="008D4044">
        <w:rPr>
          <w:color w:val="auto"/>
          <w:sz w:val="26"/>
          <w:szCs w:val="26"/>
        </w:rPr>
        <w:t xml:space="preserve">operated by </w:t>
      </w:r>
      <w:r w:rsidR="006A2C94" w:rsidRPr="008D4044">
        <w:rPr>
          <w:color w:val="auto"/>
          <w:sz w:val="26"/>
          <w:szCs w:val="26"/>
        </w:rPr>
        <w:t xml:space="preserve">the </w:t>
      </w:r>
      <w:r w:rsidRPr="008D4044">
        <w:rPr>
          <w:color w:val="auto"/>
          <w:sz w:val="26"/>
          <w:szCs w:val="26"/>
        </w:rPr>
        <w:t xml:space="preserve">Palestinian telecommunications companies. As of </w:t>
      </w:r>
      <w:r w:rsidR="00324B06" w:rsidRPr="008D4044">
        <w:rPr>
          <w:color w:val="auto"/>
          <w:sz w:val="26"/>
          <w:szCs w:val="26"/>
        </w:rPr>
        <w:t xml:space="preserve">the beginning of </w:t>
      </w:r>
      <w:r w:rsidR="0050392B" w:rsidRPr="008D4044">
        <w:rPr>
          <w:color w:val="auto"/>
          <w:sz w:val="26"/>
          <w:szCs w:val="26"/>
        </w:rPr>
        <w:t>April</w:t>
      </w:r>
      <w:r w:rsidRPr="008D4044">
        <w:rPr>
          <w:color w:val="auto"/>
          <w:sz w:val="26"/>
          <w:szCs w:val="26"/>
        </w:rPr>
        <w:t xml:space="preserve"> 2025, a</w:t>
      </w:r>
      <w:r w:rsidR="00957457" w:rsidRPr="008D4044">
        <w:rPr>
          <w:color w:val="auto"/>
          <w:sz w:val="26"/>
          <w:szCs w:val="26"/>
        </w:rPr>
        <w:t>round</w:t>
      </w:r>
      <w:r w:rsidRPr="008D4044">
        <w:rPr>
          <w:color w:val="auto"/>
          <w:sz w:val="26"/>
          <w:szCs w:val="26"/>
        </w:rPr>
        <w:t xml:space="preserve"> 64% of these towers </w:t>
      </w:r>
      <w:r w:rsidR="00957457" w:rsidRPr="008D4044">
        <w:rPr>
          <w:sz w:val="26"/>
          <w:szCs w:val="26"/>
          <w:lang w:val="en-US"/>
        </w:rPr>
        <w:t>were out of service</w:t>
      </w:r>
      <w:r w:rsidRPr="008D4044">
        <w:rPr>
          <w:color w:val="auto"/>
          <w:sz w:val="26"/>
          <w:szCs w:val="26"/>
        </w:rPr>
        <w:t xml:space="preserve">. </w:t>
      </w:r>
      <w:r w:rsidR="00957457" w:rsidRPr="008D4044">
        <w:rPr>
          <w:sz w:val="26"/>
          <w:szCs w:val="26"/>
          <w:lang w:val="en-US"/>
        </w:rPr>
        <w:t xml:space="preserve">Moreover, </w:t>
      </w:r>
      <w:r w:rsidR="00957457" w:rsidRPr="008D4044">
        <w:rPr>
          <w:color w:val="auto"/>
          <w:sz w:val="26"/>
          <w:szCs w:val="26"/>
        </w:rPr>
        <w:t>c</w:t>
      </w:r>
      <w:r w:rsidRPr="008D4044">
        <w:rPr>
          <w:color w:val="auto"/>
          <w:sz w:val="26"/>
          <w:szCs w:val="26"/>
        </w:rPr>
        <w:t>overage levels vary across the governorates of Gaza</w:t>
      </w:r>
      <w:r w:rsidR="00957457" w:rsidRPr="008D4044">
        <w:rPr>
          <w:color w:val="auto"/>
          <w:sz w:val="26"/>
          <w:szCs w:val="26"/>
        </w:rPr>
        <w:t xml:space="preserve"> Strip</w:t>
      </w:r>
      <w:r w:rsidRPr="008D4044">
        <w:rPr>
          <w:color w:val="auto"/>
          <w:sz w:val="26"/>
          <w:szCs w:val="26"/>
        </w:rPr>
        <w:t xml:space="preserve">, with </w:t>
      </w:r>
      <w:r w:rsidR="005C683B" w:rsidRPr="008D4044">
        <w:rPr>
          <w:color w:val="auto"/>
          <w:sz w:val="26"/>
          <w:szCs w:val="26"/>
        </w:rPr>
        <w:t>Dier Al-Balah</w:t>
      </w:r>
      <w:r w:rsidRPr="008D4044">
        <w:rPr>
          <w:color w:val="auto"/>
          <w:sz w:val="26"/>
          <w:szCs w:val="26"/>
        </w:rPr>
        <w:t xml:space="preserve"> </w:t>
      </w:r>
      <w:r w:rsidR="003941D1" w:rsidRPr="008D4044">
        <w:rPr>
          <w:color w:val="auto"/>
          <w:sz w:val="26"/>
          <w:szCs w:val="26"/>
          <w:lang w:val="en-US"/>
        </w:rPr>
        <w:t xml:space="preserve">and Khan Yunis </w:t>
      </w:r>
      <w:r w:rsidRPr="008D4044">
        <w:rPr>
          <w:color w:val="auto"/>
          <w:sz w:val="26"/>
          <w:szCs w:val="26"/>
        </w:rPr>
        <w:t xml:space="preserve">maintaining the highest levels of coverage, while Rafah recorded the lowest, with </w:t>
      </w:r>
      <w:r w:rsidR="00123804" w:rsidRPr="008D4044">
        <w:rPr>
          <w:color w:val="auto"/>
          <w:sz w:val="26"/>
          <w:szCs w:val="26"/>
        </w:rPr>
        <w:t xml:space="preserve">the </w:t>
      </w:r>
      <w:r w:rsidRPr="008D4044">
        <w:rPr>
          <w:color w:val="auto"/>
          <w:sz w:val="26"/>
          <w:szCs w:val="26"/>
        </w:rPr>
        <w:t xml:space="preserve">coverage dropping to 27%. It is worth </w:t>
      </w:r>
      <w:r w:rsidR="00957457" w:rsidRPr="008D4044">
        <w:rPr>
          <w:color w:val="auto"/>
          <w:sz w:val="26"/>
          <w:szCs w:val="26"/>
        </w:rPr>
        <w:t>mentioning</w:t>
      </w:r>
      <w:r w:rsidRPr="008D4044">
        <w:rPr>
          <w:color w:val="auto"/>
          <w:sz w:val="26"/>
          <w:szCs w:val="26"/>
        </w:rPr>
        <w:t xml:space="preserve"> that prior to the </w:t>
      </w:r>
      <w:r w:rsidR="00123804" w:rsidRPr="008D4044">
        <w:rPr>
          <w:color w:val="auto"/>
          <w:sz w:val="26"/>
          <w:szCs w:val="26"/>
        </w:rPr>
        <w:t xml:space="preserve">Israeli </w:t>
      </w:r>
      <w:r w:rsidR="00A35E8F" w:rsidRPr="008D4044">
        <w:rPr>
          <w:color w:val="auto"/>
          <w:sz w:val="26"/>
          <w:szCs w:val="26"/>
        </w:rPr>
        <w:t>aggression</w:t>
      </w:r>
      <w:r w:rsidR="006A2C94" w:rsidRPr="008D4044">
        <w:rPr>
          <w:color w:val="auto"/>
          <w:sz w:val="26"/>
          <w:szCs w:val="26"/>
        </w:rPr>
        <w:t xml:space="preserve">, </w:t>
      </w:r>
      <w:r w:rsidRPr="008D4044">
        <w:rPr>
          <w:color w:val="auto"/>
          <w:sz w:val="26"/>
          <w:szCs w:val="26"/>
        </w:rPr>
        <w:t xml:space="preserve">the total second-generation (2G) network coverage provided by </w:t>
      </w:r>
      <w:r w:rsidR="006A2C94" w:rsidRPr="008D4044">
        <w:rPr>
          <w:color w:val="auto"/>
          <w:sz w:val="26"/>
          <w:szCs w:val="26"/>
        </w:rPr>
        <w:t xml:space="preserve">the </w:t>
      </w:r>
      <w:r w:rsidRPr="008D4044">
        <w:rPr>
          <w:color w:val="auto"/>
          <w:sz w:val="26"/>
          <w:szCs w:val="26"/>
        </w:rPr>
        <w:t xml:space="preserve">Palestinian </w:t>
      </w:r>
      <w:r w:rsidR="00957457" w:rsidRPr="008D4044">
        <w:rPr>
          <w:sz w:val="26"/>
          <w:szCs w:val="26"/>
          <w:lang w:val="en-US"/>
        </w:rPr>
        <w:t>telecommunication</w:t>
      </w:r>
      <w:r w:rsidR="006A2C94" w:rsidRPr="008D4044">
        <w:rPr>
          <w:sz w:val="26"/>
          <w:szCs w:val="26"/>
          <w:lang w:val="en-US"/>
        </w:rPr>
        <w:t>s</w:t>
      </w:r>
      <w:r w:rsidRPr="008D4044">
        <w:rPr>
          <w:color w:val="auto"/>
          <w:sz w:val="26"/>
          <w:szCs w:val="26"/>
        </w:rPr>
        <w:t xml:space="preserve"> companies in </w:t>
      </w:r>
      <w:r w:rsidR="00957457" w:rsidRPr="008D4044">
        <w:rPr>
          <w:color w:val="auto"/>
          <w:sz w:val="26"/>
          <w:szCs w:val="26"/>
        </w:rPr>
        <w:t>Gaza Strip reached</w:t>
      </w:r>
      <w:r w:rsidRPr="008D4044">
        <w:rPr>
          <w:color w:val="auto"/>
          <w:sz w:val="26"/>
          <w:szCs w:val="26"/>
        </w:rPr>
        <w:t xml:space="preserve"> 98%.</w:t>
      </w:r>
    </w:p>
    <w:p w:rsidR="00C5277C" w:rsidRPr="00C5277C" w:rsidRDefault="00C5277C" w:rsidP="00324B06">
      <w:pPr>
        <w:pStyle w:val="Default"/>
        <w:ind w:left="-284"/>
        <w:jc w:val="both"/>
        <w:rPr>
          <w:color w:val="auto"/>
          <w:sz w:val="16"/>
          <w:szCs w:val="16"/>
          <w:lang w:val="en-US"/>
        </w:rPr>
      </w:pPr>
    </w:p>
    <w:p w:rsidR="00C21A2E" w:rsidRPr="00425CFD" w:rsidRDefault="00DF0466" w:rsidP="008D4044">
      <w:pPr>
        <w:pStyle w:val="Default"/>
        <w:ind w:left="-284"/>
        <w:jc w:val="center"/>
        <w:rPr>
          <w:color w:val="auto"/>
        </w:rPr>
      </w:pPr>
      <w:r>
        <w:rPr>
          <w:noProof/>
          <w:color w:val="auto"/>
        </w:rPr>
        <w:drawing>
          <wp:inline distT="0" distB="0" distL="0" distR="0">
            <wp:extent cx="3143885" cy="15798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157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bookmarkEnd w:id="3"/>
    <w:p w:rsidR="0060115B" w:rsidRPr="00D97533" w:rsidRDefault="00D97533" w:rsidP="006A2C94">
      <w:pPr>
        <w:pStyle w:val="Default"/>
        <w:ind w:left="-284"/>
        <w:jc w:val="both"/>
        <w:rPr>
          <w:color w:val="auto"/>
          <w:sz w:val="16"/>
          <w:szCs w:val="16"/>
        </w:rPr>
      </w:pPr>
      <w:r w:rsidRPr="00D97533">
        <w:rPr>
          <w:sz w:val="16"/>
          <w:szCs w:val="16"/>
        </w:rPr>
        <w:t>*The data presented correspond to the beginning of April 2025.</w:t>
      </w:r>
    </w:p>
    <w:p w:rsidR="00D97533" w:rsidRDefault="00D97533" w:rsidP="0060115B">
      <w:pPr>
        <w:pStyle w:val="Default"/>
        <w:ind w:left="-284"/>
        <w:jc w:val="both"/>
        <w:rPr>
          <w:color w:val="auto"/>
        </w:rPr>
      </w:pPr>
    </w:p>
    <w:p w:rsidR="0060115B" w:rsidRDefault="00A731BB" w:rsidP="006A2C94">
      <w:pPr>
        <w:pStyle w:val="Default"/>
        <w:ind w:left="-284"/>
        <w:jc w:val="both"/>
        <w:rPr>
          <w:color w:val="auto"/>
        </w:rPr>
      </w:pPr>
      <w:r w:rsidRPr="00957457">
        <w:rPr>
          <w:color w:val="auto"/>
        </w:rPr>
        <w:t xml:space="preserve">Regarding internet and landline penetration in Gaza Strip prior to the Israeli aggression, coverage stood at approximately 93% across the region. As a direct result of the </w:t>
      </w:r>
      <w:r w:rsidR="00123804">
        <w:rPr>
          <w:color w:val="auto"/>
        </w:rPr>
        <w:t xml:space="preserve">Israeli </w:t>
      </w:r>
      <w:r w:rsidRPr="00957457">
        <w:rPr>
          <w:color w:val="auto"/>
        </w:rPr>
        <w:t>aggression, coverage in Rafah has been completely lost.</w:t>
      </w:r>
    </w:p>
    <w:p w:rsidR="00C5277C" w:rsidRPr="00C5277C" w:rsidRDefault="00C5277C" w:rsidP="0060115B">
      <w:pPr>
        <w:pStyle w:val="Default"/>
        <w:ind w:left="-284"/>
        <w:jc w:val="both"/>
        <w:rPr>
          <w:color w:val="auto"/>
          <w:sz w:val="16"/>
          <w:szCs w:val="16"/>
        </w:rPr>
      </w:pPr>
    </w:p>
    <w:p w:rsidR="0060115B" w:rsidRDefault="00DF0466" w:rsidP="008D4044">
      <w:pPr>
        <w:pStyle w:val="Default"/>
        <w:ind w:left="-284"/>
        <w:jc w:val="center"/>
        <w:rPr>
          <w:color w:val="auto"/>
        </w:rPr>
      </w:pPr>
      <w:r>
        <w:rPr>
          <w:noProof/>
          <w:color w:val="auto"/>
        </w:rPr>
        <w:drawing>
          <wp:inline distT="0" distB="0" distL="0" distR="0">
            <wp:extent cx="3255645" cy="155511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1555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31BB" w:rsidRPr="00D97533" w:rsidRDefault="00D97533" w:rsidP="006A2C94">
      <w:pPr>
        <w:pStyle w:val="Default"/>
        <w:ind w:left="-284"/>
        <w:jc w:val="both"/>
        <w:rPr>
          <w:b/>
          <w:bCs/>
          <w:color w:val="auto"/>
          <w:sz w:val="16"/>
          <w:szCs w:val="16"/>
          <w:lang w:eastAsia="en-US"/>
        </w:rPr>
      </w:pPr>
      <w:r w:rsidRPr="00D97533">
        <w:rPr>
          <w:sz w:val="16"/>
          <w:szCs w:val="16"/>
        </w:rPr>
        <w:t>*The data presented correspond to the beginning of April 2025.</w:t>
      </w:r>
    </w:p>
    <w:p w:rsidR="00D97533" w:rsidRDefault="00D97533" w:rsidP="005358D8">
      <w:pPr>
        <w:pStyle w:val="Default"/>
        <w:ind w:left="-284"/>
        <w:jc w:val="both"/>
        <w:rPr>
          <w:b/>
          <w:bCs/>
          <w:color w:val="auto"/>
          <w:lang w:eastAsia="en-US"/>
        </w:rPr>
      </w:pPr>
    </w:p>
    <w:p w:rsidR="008D4044" w:rsidRDefault="008D4044" w:rsidP="005358D8">
      <w:pPr>
        <w:pStyle w:val="Default"/>
        <w:ind w:left="-284"/>
        <w:jc w:val="both"/>
        <w:rPr>
          <w:b/>
          <w:bCs/>
          <w:color w:val="auto"/>
          <w:sz w:val="26"/>
          <w:szCs w:val="26"/>
          <w:rtl/>
          <w:lang w:eastAsia="en-US"/>
        </w:rPr>
      </w:pPr>
    </w:p>
    <w:p w:rsidR="008D4044" w:rsidRDefault="008D4044" w:rsidP="005358D8">
      <w:pPr>
        <w:pStyle w:val="Default"/>
        <w:ind w:left="-284"/>
        <w:jc w:val="both"/>
        <w:rPr>
          <w:b/>
          <w:bCs/>
          <w:color w:val="auto"/>
          <w:sz w:val="26"/>
          <w:szCs w:val="26"/>
          <w:rtl/>
          <w:lang w:eastAsia="en-US"/>
        </w:rPr>
      </w:pPr>
    </w:p>
    <w:p w:rsidR="008D4044" w:rsidRDefault="008D4044" w:rsidP="005358D8">
      <w:pPr>
        <w:pStyle w:val="Default"/>
        <w:ind w:left="-284"/>
        <w:jc w:val="both"/>
        <w:rPr>
          <w:b/>
          <w:bCs/>
          <w:color w:val="auto"/>
          <w:sz w:val="26"/>
          <w:szCs w:val="26"/>
          <w:rtl/>
          <w:lang w:eastAsia="en-US"/>
        </w:rPr>
      </w:pPr>
    </w:p>
    <w:p w:rsidR="00A55A9E" w:rsidRDefault="00A55A9E" w:rsidP="005358D8">
      <w:pPr>
        <w:pStyle w:val="Default"/>
        <w:ind w:left="-284"/>
        <w:jc w:val="both"/>
        <w:rPr>
          <w:b/>
          <w:bCs/>
          <w:color w:val="auto"/>
          <w:sz w:val="26"/>
          <w:szCs w:val="26"/>
          <w:rtl/>
          <w:lang w:eastAsia="en-US"/>
        </w:rPr>
      </w:pPr>
      <w:r w:rsidRPr="008D4044">
        <w:rPr>
          <w:b/>
          <w:bCs/>
          <w:color w:val="auto"/>
          <w:sz w:val="26"/>
          <w:szCs w:val="26"/>
          <w:lang w:eastAsia="en-US"/>
        </w:rPr>
        <w:lastRenderedPageBreak/>
        <w:t>Sharp Decrease in the Value Added of the Information and Communications Activity in Gaza Strip</w:t>
      </w:r>
    </w:p>
    <w:p w:rsidR="008D4044" w:rsidRPr="008D4044" w:rsidRDefault="008D4044" w:rsidP="005358D8">
      <w:pPr>
        <w:pStyle w:val="Default"/>
        <w:ind w:left="-284"/>
        <w:jc w:val="both"/>
        <w:rPr>
          <w:b/>
          <w:bCs/>
          <w:color w:val="auto"/>
          <w:sz w:val="26"/>
          <w:szCs w:val="26"/>
          <w:lang w:eastAsia="en-US"/>
        </w:rPr>
      </w:pPr>
    </w:p>
    <w:p w:rsidR="00A55A9E" w:rsidRPr="008D4044" w:rsidRDefault="00A55A9E" w:rsidP="00335AD1">
      <w:pPr>
        <w:pStyle w:val="Default"/>
        <w:ind w:left="-284"/>
        <w:jc w:val="both"/>
        <w:rPr>
          <w:color w:val="auto"/>
          <w:sz w:val="26"/>
          <w:szCs w:val="26"/>
          <w:lang w:eastAsia="en-US"/>
        </w:rPr>
      </w:pPr>
      <w:r w:rsidRPr="008D4044">
        <w:rPr>
          <w:color w:val="auto"/>
          <w:sz w:val="26"/>
          <w:szCs w:val="26"/>
          <w:lang w:eastAsia="en-US"/>
        </w:rPr>
        <w:t xml:space="preserve">The quarterly national accounts estimates for 2024, issued by PCBS, revealed an unprecedented sharp decrease in the information and communications activity, particularly in Gaza Strip, which recorded a </w:t>
      </w:r>
      <w:r w:rsidR="00335AD1" w:rsidRPr="008D4044">
        <w:rPr>
          <w:color w:val="auto"/>
          <w:sz w:val="26"/>
          <w:szCs w:val="26"/>
          <w:lang w:eastAsia="en-US"/>
        </w:rPr>
        <w:t xml:space="preserve">decline by </w:t>
      </w:r>
      <w:r w:rsidRPr="008D4044">
        <w:rPr>
          <w:color w:val="auto"/>
          <w:sz w:val="26"/>
          <w:szCs w:val="26"/>
          <w:lang w:eastAsia="en-US"/>
        </w:rPr>
        <w:t xml:space="preserve">89% in </w:t>
      </w:r>
      <w:r w:rsidR="00335AD1" w:rsidRPr="008D4044">
        <w:rPr>
          <w:color w:val="auto"/>
          <w:sz w:val="26"/>
          <w:szCs w:val="26"/>
          <w:lang w:eastAsia="en-US"/>
        </w:rPr>
        <w:t xml:space="preserve">the </w:t>
      </w:r>
      <w:r w:rsidRPr="008D4044">
        <w:rPr>
          <w:color w:val="auto"/>
          <w:sz w:val="26"/>
          <w:szCs w:val="26"/>
          <w:lang w:eastAsia="en-US"/>
        </w:rPr>
        <w:t>value added at constant prices.</w:t>
      </w:r>
    </w:p>
    <w:p w:rsidR="00A55A9E" w:rsidRPr="008D4044" w:rsidRDefault="00A55A9E" w:rsidP="00A55A9E">
      <w:pPr>
        <w:pStyle w:val="Default"/>
        <w:ind w:left="-284"/>
        <w:jc w:val="both"/>
        <w:rPr>
          <w:color w:val="auto"/>
          <w:sz w:val="26"/>
          <w:szCs w:val="26"/>
          <w:lang w:eastAsia="en-US"/>
        </w:rPr>
      </w:pPr>
    </w:p>
    <w:p w:rsidR="00A55A9E" w:rsidRPr="008D4044" w:rsidRDefault="00A55A9E" w:rsidP="00E012CB">
      <w:pPr>
        <w:pStyle w:val="Default"/>
        <w:ind w:left="-284"/>
        <w:jc w:val="both"/>
        <w:rPr>
          <w:color w:val="auto"/>
          <w:sz w:val="26"/>
          <w:szCs w:val="26"/>
          <w:lang w:eastAsia="en-US"/>
        </w:rPr>
      </w:pPr>
      <w:r w:rsidRPr="008D4044">
        <w:rPr>
          <w:color w:val="auto"/>
          <w:sz w:val="26"/>
          <w:szCs w:val="26"/>
          <w:lang w:eastAsia="en-US"/>
        </w:rPr>
        <w:t xml:space="preserve">While the value added of this activity </w:t>
      </w:r>
      <w:r w:rsidR="005358D8" w:rsidRPr="008D4044">
        <w:rPr>
          <w:color w:val="auto"/>
          <w:sz w:val="26"/>
          <w:szCs w:val="26"/>
          <w:lang w:eastAsia="en-US"/>
        </w:rPr>
        <w:t>for</w:t>
      </w:r>
      <w:r w:rsidRPr="008D4044">
        <w:rPr>
          <w:color w:val="auto"/>
          <w:sz w:val="26"/>
          <w:szCs w:val="26"/>
          <w:lang w:eastAsia="en-US"/>
        </w:rPr>
        <w:t xml:space="preserve"> Palestine reached</w:t>
      </w:r>
      <w:r w:rsidR="00CA42C9" w:rsidRPr="008D4044">
        <w:rPr>
          <w:color w:val="auto"/>
          <w:sz w:val="26"/>
          <w:szCs w:val="26"/>
          <w:lang w:eastAsia="en-US"/>
        </w:rPr>
        <w:t xml:space="preserve"> to around</w:t>
      </w:r>
      <w:r w:rsidRPr="008D4044">
        <w:rPr>
          <w:color w:val="auto"/>
          <w:sz w:val="26"/>
          <w:szCs w:val="26"/>
          <w:lang w:eastAsia="en-US"/>
        </w:rPr>
        <w:t xml:space="preserve"> USD</w:t>
      </w:r>
      <w:r w:rsidR="00574971" w:rsidRPr="008D4044">
        <w:rPr>
          <w:color w:val="auto"/>
          <w:sz w:val="26"/>
          <w:szCs w:val="26"/>
          <w:lang w:eastAsia="en-US"/>
        </w:rPr>
        <w:t xml:space="preserve"> </w:t>
      </w:r>
      <w:r w:rsidRPr="008D4044">
        <w:rPr>
          <w:color w:val="auto"/>
          <w:sz w:val="26"/>
          <w:szCs w:val="26"/>
          <w:lang w:eastAsia="en-US"/>
        </w:rPr>
        <w:t>372 million in 2024, compared to about USD</w:t>
      </w:r>
      <w:r w:rsidR="00574971" w:rsidRPr="008D4044">
        <w:rPr>
          <w:color w:val="auto"/>
          <w:sz w:val="26"/>
          <w:szCs w:val="26"/>
          <w:lang w:eastAsia="en-US"/>
        </w:rPr>
        <w:t xml:space="preserve"> </w:t>
      </w:r>
      <w:r w:rsidRPr="008D4044">
        <w:rPr>
          <w:color w:val="auto"/>
          <w:sz w:val="26"/>
          <w:szCs w:val="26"/>
          <w:lang w:eastAsia="en-US"/>
        </w:rPr>
        <w:t xml:space="preserve">445 million in 2023 (a decrease of </w:t>
      </w:r>
      <w:r w:rsidR="00CA42C9" w:rsidRPr="008D4044">
        <w:rPr>
          <w:color w:val="auto"/>
          <w:sz w:val="26"/>
          <w:szCs w:val="26"/>
          <w:lang w:val="en-US" w:eastAsia="en-US"/>
        </w:rPr>
        <w:t xml:space="preserve">around </w:t>
      </w:r>
      <w:r w:rsidRPr="008D4044">
        <w:rPr>
          <w:color w:val="auto"/>
          <w:sz w:val="26"/>
          <w:szCs w:val="26"/>
          <w:lang w:eastAsia="en-US"/>
        </w:rPr>
        <w:t xml:space="preserve">16%), the West Bank was responsible for the largest share of </w:t>
      </w:r>
      <w:r w:rsidR="005358D8" w:rsidRPr="008D4044">
        <w:rPr>
          <w:color w:val="auto"/>
          <w:sz w:val="26"/>
          <w:szCs w:val="26"/>
          <w:lang w:eastAsia="en-US"/>
        </w:rPr>
        <w:t>value added</w:t>
      </w:r>
      <w:r w:rsidRPr="008D4044">
        <w:rPr>
          <w:color w:val="auto"/>
          <w:sz w:val="26"/>
          <w:szCs w:val="26"/>
          <w:lang w:eastAsia="en-US"/>
        </w:rPr>
        <w:t>, amounting to</w:t>
      </w:r>
      <w:r w:rsidR="00D97533" w:rsidRPr="008D4044">
        <w:rPr>
          <w:color w:val="auto"/>
          <w:sz w:val="26"/>
          <w:szCs w:val="26"/>
          <w:lang w:eastAsia="en-US"/>
        </w:rPr>
        <w:t xml:space="preserve"> nearly</w:t>
      </w:r>
      <w:r w:rsidRPr="008D4044">
        <w:rPr>
          <w:color w:val="auto"/>
          <w:sz w:val="26"/>
          <w:szCs w:val="26"/>
          <w:lang w:eastAsia="en-US"/>
        </w:rPr>
        <w:t xml:space="preserve"> USD</w:t>
      </w:r>
      <w:r w:rsidR="005358D8" w:rsidRPr="008D4044">
        <w:rPr>
          <w:color w:val="auto"/>
          <w:sz w:val="26"/>
          <w:szCs w:val="26"/>
          <w:lang w:eastAsia="en-US"/>
        </w:rPr>
        <w:t xml:space="preserve"> </w:t>
      </w:r>
      <w:r w:rsidRPr="008D4044">
        <w:rPr>
          <w:color w:val="auto"/>
          <w:sz w:val="26"/>
          <w:szCs w:val="26"/>
          <w:lang w:eastAsia="en-US"/>
        </w:rPr>
        <w:t>371 million</w:t>
      </w:r>
      <w:r w:rsidR="00E012CB" w:rsidRPr="008D4044">
        <w:rPr>
          <w:color w:val="auto"/>
          <w:sz w:val="26"/>
          <w:szCs w:val="26"/>
          <w:lang w:eastAsia="en-US"/>
        </w:rPr>
        <w:t xml:space="preserve"> in 2024</w:t>
      </w:r>
      <w:r w:rsidRPr="008D4044">
        <w:rPr>
          <w:color w:val="auto"/>
          <w:sz w:val="26"/>
          <w:szCs w:val="26"/>
          <w:lang w:eastAsia="en-US"/>
        </w:rPr>
        <w:t>, compared to USD</w:t>
      </w:r>
      <w:r w:rsidR="005358D8" w:rsidRPr="008D4044">
        <w:rPr>
          <w:color w:val="auto"/>
          <w:sz w:val="26"/>
          <w:szCs w:val="26"/>
          <w:lang w:eastAsia="en-US"/>
        </w:rPr>
        <w:t xml:space="preserve"> </w:t>
      </w:r>
      <w:r w:rsidRPr="008D4044">
        <w:rPr>
          <w:color w:val="auto"/>
          <w:sz w:val="26"/>
          <w:szCs w:val="26"/>
          <w:lang w:eastAsia="en-US"/>
        </w:rPr>
        <w:t>431 million in the previous year (a decline of 14%).</w:t>
      </w:r>
    </w:p>
    <w:p w:rsidR="005358D8" w:rsidRPr="008D4044" w:rsidRDefault="005358D8" w:rsidP="005358D8">
      <w:pPr>
        <w:pStyle w:val="Default"/>
        <w:ind w:left="-284"/>
        <w:jc w:val="both"/>
        <w:rPr>
          <w:color w:val="auto"/>
          <w:sz w:val="26"/>
          <w:szCs w:val="26"/>
          <w:lang w:eastAsia="en-US"/>
        </w:rPr>
      </w:pPr>
    </w:p>
    <w:p w:rsidR="00A55A9E" w:rsidRPr="008D4044" w:rsidRDefault="00A55A9E" w:rsidP="00123804">
      <w:pPr>
        <w:pStyle w:val="Default"/>
        <w:ind w:left="-284"/>
        <w:jc w:val="both"/>
        <w:rPr>
          <w:color w:val="auto"/>
          <w:sz w:val="26"/>
          <w:szCs w:val="26"/>
          <w:lang w:eastAsia="en-US"/>
        </w:rPr>
      </w:pPr>
      <w:r w:rsidRPr="008D4044">
        <w:rPr>
          <w:color w:val="auto"/>
          <w:sz w:val="26"/>
          <w:szCs w:val="26"/>
          <w:lang w:eastAsia="en-US"/>
        </w:rPr>
        <w:t xml:space="preserve">In contrast, Gaza Strip witnessed a </w:t>
      </w:r>
      <w:r w:rsidR="005358D8" w:rsidRPr="008D4044">
        <w:rPr>
          <w:color w:val="auto"/>
          <w:sz w:val="26"/>
          <w:szCs w:val="26"/>
          <w:lang w:eastAsia="en-US"/>
        </w:rPr>
        <w:t>sharp</w:t>
      </w:r>
      <w:r w:rsidRPr="008D4044">
        <w:rPr>
          <w:color w:val="auto"/>
          <w:sz w:val="26"/>
          <w:szCs w:val="26"/>
          <w:lang w:eastAsia="en-US"/>
        </w:rPr>
        <w:t xml:space="preserve"> decrease, with </w:t>
      </w:r>
      <w:r w:rsidR="00335AD1" w:rsidRPr="008D4044">
        <w:rPr>
          <w:color w:val="auto"/>
          <w:sz w:val="26"/>
          <w:szCs w:val="26"/>
          <w:lang w:eastAsia="en-US"/>
        </w:rPr>
        <w:t xml:space="preserve">the </w:t>
      </w:r>
      <w:r w:rsidRPr="008D4044">
        <w:rPr>
          <w:color w:val="auto"/>
          <w:sz w:val="26"/>
          <w:szCs w:val="26"/>
          <w:lang w:eastAsia="en-US"/>
        </w:rPr>
        <w:t>value added dropping from USD</w:t>
      </w:r>
      <w:r w:rsidR="00123804" w:rsidRPr="008D4044">
        <w:rPr>
          <w:color w:val="auto"/>
          <w:sz w:val="26"/>
          <w:szCs w:val="26"/>
          <w:lang w:eastAsia="en-US"/>
        </w:rPr>
        <w:t xml:space="preserve"> </w:t>
      </w:r>
      <w:r w:rsidRPr="008D4044">
        <w:rPr>
          <w:color w:val="auto"/>
          <w:sz w:val="26"/>
          <w:szCs w:val="26"/>
          <w:lang w:eastAsia="en-US"/>
        </w:rPr>
        <w:t xml:space="preserve">13 million in 2023 to </w:t>
      </w:r>
      <w:r w:rsidR="00505F18" w:rsidRPr="008D4044">
        <w:rPr>
          <w:color w:val="auto"/>
          <w:sz w:val="26"/>
          <w:szCs w:val="26"/>
          <w:lang w:eastAsia="en-US"/>
        </w:rPr>
        <w:t>around</w:t>
      </w:r>
      <w:r w:rsidRPr="008D4044">
        <w:rPr>
          <w:color w:val="auto"/>
          <w:sz w:val="26"/>
          <w:szCs w:val="26"/>
          <w:lang w:eastAsia="en-US"/>
        </w:rPr>
        <w:t xml:space="preserve"> USD</w:t>
      </w:r>
      <w:r w:rsidR="005358D8" w:rsidRPr="008D4044">
        <w:rPr>
          <w:color w:val="auto"/>
          <w:sz w:val="26"/>
          <w:szCs w:val="26"/>
          <w:lang w:eastAsia="en-US"/>
        </w:rPr>
        <w:t xml:space="preserve"> </w:t>
      </w:r>
      <w:r w:rsidRPr="008D4044">
        <w:rPr>
          <w:color w:val="auto"/>
          <w:sz w:val="26"/>
          <w:szCs w:val="26"/>
          <w:lang w:eastAsia="en-US"/>
        </w:rPr>
        <w:t xml:space="preserve">1.5 million in 2024, reflecting a contraction of 89%. This is a highly alarming indicator of the complete paralysis that has affected one of the most vital activities within the knowledge economy in </w:t>
      </w:r>
      <w:r w:rsidR="00123804" w:rsidRPr="008D4044">
        <w:rPr>
          <w:color w:val="auto"/>
          <w:sz w:val="26"/>
          <w:szCs w:val="26"/>
          <w:lang w:eastAsia="en-US"/>
        </w:rPr>
        <w:t xml:space="preserve">Gaza </w:t>
      </w:r>
      <w:r w:rsidRPr="008D4044">
        <w:rPr>
          <w:color w:val="auto"/>
          <w:sz w:val="26"/>
          <w:szCs w:val="26"/>
          <w:lang w:eastAsia="en-US"/>
        </w:rPr>
        <w:t xml:space="preserve">Strip, </w:t>
      </w:r>
      <w:r w:rsidR="00123804" w:rsidRPr="008D4044">
        <w:rPr>
          <w:color w:val="auto"/>
          <w:sz w:val="26"/>
          <w:szCs w:val="26"/>
          <w:lang w:eastAsia="en-US"/>
        </w:rPr>
        <w:t xml:space="preserve">resulted </w:t>
      </w:r>
      <w:r w:rsidRPr="008D4044">
        <w:rPr>
          <w:color w:val="auto"/>
          <w:sz w:val="26"/>
          <w:szCs w:val="26"/>
          <w:lang w:eastAsia="en-US"/>
        </w:rPr>
        <w:t xml:space="preserve">from the direct targeting of the telecommunications and information infrastructure </w:t>
      </w:r>
      <w:r w:rsidR="00123804" w:rsidRPr="008D4044">
        <w:rPr>
          <w:color w:val="auto"/>
          <w:sz w:val="26"/>
          <w:szCs w:val="26"/>
          <w:lang w:eastAsia="en-US"/>
        </w:rPr>
        <w:t xml:space="preserve">during </w:t>
      </w:r>
      <w:r w:rsidRPr="008D4044">
        <w:rPr>
          <w:color w:val="auto"/>
          <w:sz w:val="26"/>
          <w:szCs w:val="26"/>
          <w:lang w:eastAsia="en-US"/>
        </w:rPr>
        <w:t>the ongoing Israeli aggression.</w:t>
      </w:r>
    </w:p>
    <w:p w:rsidR="00A55A9E" w:rsidRPr="008D4044" w:rsidRDefault="00A55A9E" w:rsidP="00A55A9E">
      <w:pPr>
        <w:pStyle w:val="Default"/>
        <w:ind w:left="-284"/>
        <w:jc w:val="both"/>
        <w:rPr>
          <w:color w:val="auto"/>
          <w:sz w:val="26"/>
          <w:szCs w:val="26"/>
          <w:lang w:eastAsia="en-US"/>
        </w:rPr>
      </w:pPr>
    </w:p>
    <w:p w:rsidR="00A55A9E" w:rsidRPr="008D4044" w:rsidRDefault="00A55A9E" w:rsidP="00123804">
      <w:pPr>
        <w:pStyle w:val="Default"/>
        <w:ind w:left="-284"/>
        <w:jc w:val="both"/>
        <w:rPr>
          <w:color w:val="auto"/>
          <w:sz w:val="26"/>
          <w:szCs w:val="26"/>
          <w:lang w:val="en-US"/>
        </w:rPr>
      </w:pPr>
      <w:r w:rsidRPr="008D4044">
        <w:rPr>
          <w:color w:val="auto"/>
          <w:sz w:val="26"/>
          <w:szCs w:val="26"/>
          <w:lang w:eastAsia="en-US"/>
        </w:rPr>
        <w:t xml:space="preserve">This decrease </w:t>
      </w:r>
      <w:r w:rsidR="00123804" w:rsidRPr="008D4044">
        <w:rPr>
          <w:color w:val="auto"/>
          <w:sz w:val="26"/>
          <w:szCs w:val="26"/>
          <w:lang w:eastAsia="en-US"/>
        </w:rPr>
        <w:t xml:space="preserve">does not only </w:t>
      </w:r>
      <w:r w:rsidRPr="008D4044">
        <w:rPr>
          <w:color w:val="auto"/>
          <w:sz w:val="26"/>
          <w:szCs w:val="26"/>
          <w:lang w:eastAsia="en-US"/>
        </w:rPr>
        <w:t xml:space="preserve">reflect the scale of economic damage but also the loss of the foundations for digital development and the deepening of the digital </w:t>
      </w:r>
      <w:r w:rsidR="00123804" w:rsidRPr="008D4044">
        <w:rPr>
          <w:color w:val="auto"/>
          <w:sz w:val="26"/>
          <w:szCs w:val="26"/>
          <w:lang w:eastAsia="en-US"/>
        </w:rPr>
        <w:t xml:space="preserve">gap </w:t>
      </w:r>
      <w:r w:rsidRPr="008D4044">
        <w:rPr>
          <w:color w:val="auto"/>
          <w:sz w:val="26"/>
          <w:szCs w:val="26"/>
          <w:lang w:eastAsia="en-US"/>
        </w:rPr>
        <w:t>between Gaza</w:t>
      </w:r>
      <w:r w:rsidR="00335AD1" w:rsidRPr="008D4044">
        <w:rPr>
          <w:color w:val="auto"/>
          <w:sz w:val="26"/>
          <w:szCs w:val="26"/>
          <w:lang w:eastAsia="en-US"/>
        </w:rPr>
        <w:t xml:space="preserve"> Strip</w:t>
      </w:r>
      <w:r w:rsidRPr="008D4044">
        <w:rPr>
          <w:color w:val="auto"/>
          <w:sz w:val="26"/>
          <w:szCs w:val="26"/>
          <w:lang w:eastAsia="en-US"/>
        </w:rPr>
        <w:t xml:space="preserve"> and the rest of the world.</w:t>
      </w:r>
    </w:p>
    <w:tbl>
      <w:tblPr>
        <w:tblW w:w="5627" w:type="dxa"/>
        <w:tblInd w:w="-284" w:type="dxa"/>
        <w:tblLook w:val="04A0" w:firstRow="1" w:lastRow="0" w:firstColumn="1" w:lastColumn="0" w:noHBand="0" w:noVBand="1"/>
      </w:tblPr>
      <w:tblGrid>
        <w:gridCol w:w="5627"/>
      </w:tblGrid>
      <w:tr w:rsidR="00970A45" w:rsidRPr="008D4044" w:rsidTr="008E6C3F">
        <w:tc>
          <w:tcPr>
            <w:tcW w:w="5627" w:type="dxa"/>
            <w:shd w:val="clear" w:color="auto" w:fill="auto"/>
          </w:tcPr>
          <w:p w:rsidR="00970A45" w:rsidRPr="008D4044" w:rsidRDefault="00970A45" w:rsidP="008E6C3F">
            <w:pPr>
              <w:pStyle w:val="Default"/>
              <w:ind w:left="-284"/>
              <w:jc w:val="both"/>
              <w:rPr>
                <w:b/>
                <w:bCs/>
                <w:sz w:val="26"/>
                <w:szCs w:val="26"/>
                <w:lang w:val="en-US"/>
              </w:rPr>
            </w:pPr>
          </w:p>
          <w:p w:rsidR="00970A45" w:rsidRPr="008D4044" w:rsidRDefault="00970A45" w:rsidP="008E6C3F">
            <w:pPr>
              <w:pStyle w:val="Default"/>
              <w:jc w:val="both"/>
              <w:rPr>
                <w:b/>
                <w:bCs/>
                <w:color w:val="auto"/>
                <w:sz w:val="26"/>
                <w:szCs w:val="26"/>
                <w:lang w:val="en-US"/>
              </w:rPr>
            </w:pPr>
          </w:p>
        </w:tc>
      </w:tr>
    </w:tbl>
    <w:p w:rsidR="001C6570" w:rsidRPr="008D4044" w:rsidRDefault="001C6570" w:rsidP="000661F3">
      <w:pPr>
        <w:pStyle w:val="Default"/>
        <w:jc w:val="both"/>
        <w:rPr>
          <w:color w:val="auto"/>
          <w:sz w:val="26"/>
          <w:szCs w:val="26"/>
          <w:lang w:val="en-US"/>
        </w:rPr>
      </w:pPr>
    </w:p>
    <w:sectPr w:rsidR="001C6570" w:rsidRPr="008D4044" w:rsidSect="006D1D3B">
      <w:headerReference w:type="even" r:id="rId12"/>
      <w:footerReference w:type="default" r:id="rId13"/>
      <w:pgSz w:w="11907" w:h="16840" w:code="9"/>
      <w:pgMar w:top="851" w:right="851" w:bottom="851" w:left="851" w:header="720" w:footer="720" w:gutter="0"/>
      <w:pgNumType w:start="1"/>
      <w:cols w:space="8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6D6" w:rsidRDefault="007326D6">
      <w:pPr>
        <w:rPr>
          <w:rtl/>
        </w:rPr>
      </w:pPr>
      <w:r>
        <w:separator/>
      </w:r>
    </w:p>
  </w:endnote>
  <w:endnote w:type="continuationSeparator" w:id="0">
    <w:p w:rsidR="007326D6" w:rsidRDefault="007326D6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52E" w:rsidRDefault="0083352E">
    <w:pPr>
      <w:pStyle w:val="Footer"/>
      <w:jc w:val="center"/>
    </w:pPr>
    <w:r>
      <w:sym w:font="Symbol" w:char="F05D"/>
    </w:r>
    <w:r>
      <w:fldChar w:fldCharType="begin"/>
    </w:r>
    <w:r>
      <w:instrText xml:space="preserve"> PAGE   \* MERGEFORMAT </w:instrText>
    </w:r>
    <w:r>
      <w:fldChar w:fldCharType="separate"/>
    </w:r>
    <w:r w:rsidR="00DF0466">
      <w:rPr>
        <w:noProof/>
        <w:rtl/>
      </w:rPr>
      <w:t>2</w:t>
    </w:r>
    <w:r>
      <w:fldChar w:fldCharType="end"/>
    </w:r>
    <w:r>
      <w:sym w:font="Symbol" w:char="F05B"/>
    </w:r>
  </w:p>
  <w:p w:rsidR="0083352E" w:rsidRDefault="0083352E">
    <w:pPr>
      <w:pStyle w:val="Footer"/>
      <w:rPr>
        <w:rFonts w:hint="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6D6" w:rsidRDefault="007326D6">
      <w:pPr>
        <w:rPr>
          <w:rtl/>
        </w:rPr>
      </w:pPr>
      <w:r>
        <w:separator/>
      </w:r>
    </w:p>
  </w:footnote>
  <w:footnote w:type="continuationSeparator" w:id="0">
    <w:p w:rsidR="007326D6" w:rsidRDefault="007326D6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60B9"/>
    <w:multiLevelType w:val="hybridMultilevel"/>
    <w:tmpl w:val="2FD44D9C"/>
    <w:lvl w:ilvl="0" w:tplc="0401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cs="Times New Roman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cs="Times New Roman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cs="Times New Roman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cs="Times New Roman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cs="Times New Roman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552823CD"/>
    <w:multiLevelType w:val="hybridMultilevel"/>
    <w:tmpl w:val="0A4AF536"/>
    <w:lvl w:ilvl="0" w:tplc="986602D6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56263055"/>
    <w:multiLevelType w:val="hybridMultilevel"/>
    <w:tmpl w:val="E146F380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cs="Times New Roman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cs="Times New Roman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cs="Times New Roman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cs="Times New Roman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cs="Times New Roman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ar-SA" w:vendorID="64" w:dllVersion="131078" w:nlCheck="1" w:checkStyle="0"/>
  <w:defaultTabStop w:val="720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FF"/>
    <w:rsid w:val="0000017C"/>
    <w:rsid w:val="00000DBC"/>
    <w:rsid w:val="00000FC0"/>
    <w:rsid w:val="0000211F"/>
    <w:rsid w:val="00005C70"/>
    <w:rsid w:val="000067D6"/>
    <w:rsid w:val="0001198D"/>
    <w:rsid w:val="00011C24"/>
    <w:rsid w:val="00012CF5"/>
    <w:rsid w:val="000137B8"/>
    <w:rsid w:val="00013EA4"/>
    <w:rsid w:val="00014A4F"/>
    <w:rsid w:val="00014C50"/>
    <w:rsid w:val="000164D3"/>
    <w:rsid w:val="0002304F"/>
    <w:rsid w:val="00023AB1"/>
    <w:rsid w:val="000256FF"/>
    <w:rsid w:val="00025EB8"/>
    <w:rsid w:val="00026E1C"/>
    <w:rsid w:val="000305FC"/>
    <w:rsid w:val="00033CDA"/>
    <w:rsid w:val="000347AB"/>
    <w:rsid w:val="00035321"/>
    <w:rsid w:val="00035CA4"/>
    <w:rsid w:val="00036D8C"/>
    <w:rsid w:val="00040855"/>
    <w:rsid w:val="0004104C"/>
    <w:rsid w:val="00041970"/>
    <w:rsid w:val="0004466A"/>
    <w:rsid w:val="00045F99"/>
    <w:rsid w:val="00046C5D"/>
    <w:rsid w:val="0004722F"/>
    <w:rsid w:val="000507BF"/>
    <w:rsid w:val="000527E8"/>
    <w:rsid w:val="00052EDA"/>
    <w:rsid w:val="00054052"/>
    <w:rsid w:val="00057C0C"/>
    <w:rsid w:val="00061E68"/>
    <w:rsid w:val="00062BE3"/>
    <w:rsid w:val="00062C41"/>
    <w:rsid w:val="000661F3"/>
    <w:rsid w:val="0007098C"/>
    <w:rsid w:val="00070F24"/>
    <w:rsid w:val="000711F6"/>
    <w:rsid w:val="00073E94"/>
    <w:rsid w:val="00074F82"/>
    <w:rsid w:val="00075892"/>
    <w:rsid w:val="00075EA6"/>
    <w:rsid w:val="00080649"/>
    <w:rsid w:val="00082D2C"/>
    <w:rsid w:val="000849DA"/>
    <w:rsid w:val="00086E06"/>
    <w:rsid w:val="0009359A"/>
    <w:rsid w:val="0009389A"/>
    <w:rsid w:val="00093C8C"/>
    <w:rsid w:val="00097B7E"/>
    <w:rsid w:val="000A3D5D"/>
    <w:rsid w:val="000A6528"/>
    <w:rsid w:val="000B006F"/>
    <w:rsid w:val="000B0EF1"/>
    <w:rsid w:val="000B3075"/>
    <w:rsid w:val="000B3533"/>
    <w:rsid w:val="000B6195"/>
    <w:rsid w:val="000B7753"/>
    <w:rsid w:val="000B7E61"/>
    <w:rsid w:val="000C0087"/>
    <w:rsid w:val="000C2184"/>
    <w:rsid w:val="000C3FD7"/>
    <w:rsid w:val="000C520F"/>
    <w:rsid w:val="000C57D1"/>
    <w:rsid w:val="000C7A84"/>
    <w:rsid w:val="000D1431"/>
    <w:rsid w:val="000D2E9D"/>
    <w:rsid w:val="000D4079"/>
    <w:rsid w:val="000D5E26"/>
    <w:rsid w:val="000E4E50"/>
    <w:rsid w:val="000F022D"/>
    <w:rsid w:val="000F0721"/>
    <w:rsid w:val="000F14EC"/>
    <w:rsid w:val="000F2E15"/>
    <w:rsid w:val="000F47B1"/>
    <w:rsid w:val="000F5D7E"/>
    <w:rsid w:val="000F6BC8"/>
    <w:rsid w:val="000F7BE9"/>
    <w:rsid w:val="0010174E"/>
    <w:rsid w:val="00103C89"/>
    <w:rsid w:val="00107151"/>
    <w:rsid w:val="0010763D"/>
    <w:rsid w:val="00111372"/>
    <w:rsid w:val="00112730"/>
    <w:rsid w:val="00114433"/>
    <w:rsid w:val="00116DFD"/>
    <w:rsid w:val="0011718B"/>
    <w:rsid w:val="00117A1A"/>
    <w:rsid w:val="0012286D"/>
    <w:rsid w:val="00123804"/>
    <w:rsid w:val="00124D9E"/>
    <w:rsid w:val="00125E43"/>
    <w:rsid w:val="0013033E"/>
    <w:rsid w:val="00130E34"/>
    <w:rsid w:val="001315DF"/>
    <w:rsid w:val="00132F5B"/>
    <w:rsid w:val="0013429D"/>
    <w:rsid w:val="0013529F"/>
    <w:rsid w:val="00135A51"/>
    <w:rsid w:val="00136E7A"/>
    <w:rsid w:val="00137119"/>
    <w:rsid w:val="00140A31"/>
    <w:rsid w:val="00143515"/>
    <w:rsid w:val="00143C98"/>
    <w:rsid w:val="0014681A"/>
    <w:rsid w:val="00147640"/>
    <w:rsid w:val="0015144B"/>
    <w:rsid w:val="00152BA9"/>
    <w:rsid w:val="001543CD"/>
    <w:rsid w:val="0015517B"/>
    <w:rsid w:val="00161C74"/>
    <w:rsid w:val="00161E23"/>
    <w:rsid w:val="001636DC"/>
    <w:rsid w:val="00165C1F"/>
    <w:rsid w:val="00165F94"/>
    <w:rsid w:val="0016638B"/>
    <w:rsid w:val="0017516B"/>
    <w:rsid w:val="0017751F"/>
    <w:rsid w:val="0018257E"/>
    <w:rsid w:val="00185060"/>
    <w:rsid w:val="00191175"/>
    <w:rsid w:val="00193B75"/>
    <w:rsid w:val="001940B1"/>
    <w:rsid w:val="00195E8C"/>
    <w:rsid w:val="00196586"/>
    <w:rsid w:val="00196E90"/>
    <w:rsid w:val="001A0FAC"/>
    <w:rsid w:val="001A1762"/>
    <w:rsid w:val="001A18B5"/>
    <w:rsid w:val="001A2AC3"/>
    <w:rsid w:val="001A2E89"/>
    <w:rsid w:val="001A6945"/>
    <w:rsid w:val="001B0E6C"/>
    <w:rsid w:val="001B1E13"/>
    <w:rsid w:val="001B210C"/>
    <w:rsid w:val="001B3359"/>
    <w:rsid w:val="001B6706"/>
    <w:rsid w:val="001B6725"/>
    <w:rsid w:val="001B6DA6"/>
    <w:rsid w:val="001B7EBB"/>
    <w:rsid w:val="001C3E4B"/>
    <w:rsid w:val="001C5363"/>
    <w:rsid w:val="001C5427"/>
    <w:rsid w:val="001C5533"/>
    <w:rsid w:val="001C5A5C"/>
    <w:rsid w:val="001C5F1E"/>
    <w:rsid w:val="001C6570"/>
    <w:rsid w:val="001D12B8"/>
    <w:rsid w:val="001D2FF8"/>
    <w:rsid w:val="001D3018"/>
    <w:rsid w:val="001D33AC"/>
    <w:rsid w:val="001D7CD3"/>
    <w:rsid w:val="001E4796"/>
    <w:rsid w:val="001F16A7"/>
    <w:rsid w:val="001F2309"/>
    <w:rsid w:val="001F6DDB"/>
    <w:rsid w:val="002003C6"/>
    <w:rsid w:val="00200F0C"/>
    <w:rsid w:val="002010F2"/>
    <w:rsid w:val="00201883"/>
    <w:rsid w:val="002030FA"/>
    <w:rsid w:val="00211E20"/>
    <w:rsid w:val="00212DEF"/>
    <w:rsid w:val="002146A8"/>
    <w:rsid w:val="0021566B"/>
    <w:rsid w:val="002208AE"/>
    <w:rsid w:val="00222CC0"/>
    <w:rsid w:val="00224666"/>
    <w:rsid w:val="0022523C"/>
    <w:rsid w:val="00225C62"/>
    <w:rsid w:val="0022735B"/>
    <w:rsid w:val="002276E1"/>
    <w:rsid w:val="0023067E"/>
    <w:rsid w:val="00232576"/>
    <w:rsid w:val="00233B4E"/>
    <w:rsid w:val="002342AE"/>
    <w:rsid w:val="00234423"/>
    <w:rsid w:val="00240209"/>
    <w:rsid w:val="00241EF6"/>
    <w:rsid w:val="0024435B"/>
    <w:rsid w:val="00246013"/>
    <w:rsid w:val="002470A5"/>
    <w:rsid w:val="0024791B"/>
    <w:rsid w:val="002556DF"/>
    <w:rsid w:val="00257FB8"/>
    <w:rsid w:val="00260633"/>
    <w:rsid w:val="00260909"/>
    <w:rsid w:val="0026202B"/>
    <w:rsid w:val="00263DFB"/>
    <w:rsid w:val="00264C5B"/>
    <w:rsid w:val="00266766"/>
    <w:rsid w:val="002668D8"/>
    <w:rsid w:val="00267EF8"/>
    <w:rsid w:val="00272709"/>
    <w:rsid w:val="002753E8"/>
    <w:rsid w:val="00275B71"/>
    <w:rsid w:val="00275E2A"/>
    <w:rsid w:val="00276F66"/>
    <w:rsid w:val="00280477"/>
    <w:rsid w:val="00280F45"/>
    <w:rsid w:val="002829BC"/>
    <w:rsid w:val="00283122"/>
    <w:rsid w:val="00286F56"/>
    <w:rsid w:val="00287743"/>
    <w:rsid w:val="00290A2E"/>
    <w:rsid w:val="00293802"/>
    <w:rsid w:val="00293DDF"/>
    <w:rsid w:val="0029551D"/>
    <w:rsid w:val="00296240"/>
    <w:rsid w:val="002962BF"/>
    <w:rsid w:val="00297F42"/>
    <w:rsid w:val="002A0211"/>
    <w:rsid w:val="002A39AC"/>
    <w:rsid w:val="002A46E6"/>
    <w:rsid w:val="002A578E"/>
    <w:rsid w:val="002A6829"/>
    <w:rsid w:val="002B15C6"/>
    <w:rsid w:val="002B3EFB"/>
    <w:rsid w:val="002B42DD"/>
    <w:rsid w:val="002B6E0C"/>
    <w:rsid w:val="002B7D35"/>
    <w:rsid w:val="002C6B5A"/>
    <w:rsid w:val="002C7C2B"/>
    <w:rsid w:val="002D1A9D"/>
    <w:rsid w:val="002D3170"/>
    <w:rsid w:val="002D34FD"/>
    <w:rsid w:val="002D59B0"/>
    <w:rsid w:val="002E419B"/>
    <w:rsid w:val="002E4CAF"/>
    <w:rsid w:val="002F0586"/>
    <w:rsid w:val="002F17F7"/>
    <w:rsid w:val="002F2ED7"/>
    <w:rsid w:val="002F41F1"/>
    <w:rsid w:val="002F524A"/>
    <w:rsid w:val="002F5D52"/>
    <w:rsid w:val="002F61CB"/>
    <w:rsid w:val="002F72B5"/>
    <w:rsid w:val="002F75CA"/>
    <w:rsid w:val="00300CA4"/>
    <w:rsid w:val="0030541A"/>
    <w:rsid w:val="00305D38"/>
    <w:rsid w:val="00306ED6"/>
    <w:rsid w:val="00310A36"/>
    <w:rsid w:val="003114FD"/>
    <w:rsid w:val="00311560"/>
    <w:rsid w:val="00314AD0"/>
    <w:rsid w:val="003157AE"/>
    <w:rsid w:val="00317A4E"/>
    <w:rsid w:val="00320BDB"/>
    <w:rsid w:val="00321F7E"/>
    <w:rsid w:val="00322168"/>
    <w:rsid w:val="00323AE5"/>
    <w:rsid w:val="00324304"/>
    <w:rsid w:val="00324B06"/>
    <w:rsid w:val="00326947"/>
    <w:rsid w:val="00331532"/>
    <w:rsid w:val="00332F49"/>
    <w:rsid w:val="0033504D"/>
    <w:rsid w:val="00335A82"/>
    <w:rsid w:val="00335AD1"/>
    <w:rsid w:val="00336112"/>
    <w:rsid w:val="003368A9"/>
    <w:rsid w:val="00336DF3"/>
    <w:rsid w:val="00340976"/>
    <w:rsid w:val="0034484B"/>
    <w:rsid w:val="00344A06"/>
    <w:rsid w:val="00345D4F"/>
    <w:rsid w:val="003473EF"/>
    <w:rsid w:val="003509C5"/>
    <w:rsid w:val="0035123A"/>
    <w:rsid w:val="00351E39"/>
    <w:rsid w:val="0035356C"/>
    <w:rsid w:val="00353A85"/>
    <w:rsid w:val="00356D05"/>
    <w:rsid w:val="00356D18"/>
    <w:rsid w:val="00360559"/>
    <w:rsid w:val="00360586"/>
    <w:rsid w:val="00361F93"/>
    <w:rsid w:val="00363F81"/>
    <w:rsid w:val="0036404F"/>
    <w:rsid w:val="00364EFD"/>
    <w:rsid w:val="00370B3F"/>
    <w:rsid w:val="003714E4"/>
    <w:rsid w:val="00375C56"/>
    <w:rsid w:val="003769E6"/>
    <w:rsid w:val="00377320"/>
    <w:rsid w:val="00380EF1"/>
    <w:rsid w:val="00381439"/>
    <w:rsid w:val="003814E5"/>
    <w:rsid w:val="00383908"/>
    <w:rsid w:val="0038454B"/>
    <w:rsid w:val="003879DE"/>
    <w:rsid w:val="0039075F"/>
    <w:rsid w:val="00393AB6"/>
    <w:rsid w:val="003941D1"/>
    <w:rsid w:val="00394218"/>
    <w:rsid w:val="00394E20"/>
    <w:rsid w:val="003975E1"/>
    <w:rsid w:val="00397B91"/>
    <w:rsid w:val="003A012A"/>
    <w:rsid w:val="003A0680"/>
    <w:rsid w:val="003A0A0F"/>
    <w:rsid w:val="003A2E41"/>
    <w:rsid w:val="003A48A3"/>
    <w:rsid w:val="003A50F7"/>
    <w:rsid w:val="003B0062"/>
    <w:rsid w:val="003B1E07"/>
    <w:rsid w:val="003B3002"/>
    <w:rsid w:val="003B3D98"/>
    <w:rsid w:val="003B4711"/>
    <w:rsid w:val="003B5BE7"/>
    <w:rsid w:val="003B7EC8"/>
    <w:rsid w:val="003C2FF2"/>
    <w:rsid w:val="003D10A7"/>
    <w:rsid w:val="003D4BB7"/>
    <w:rsid w:val="003D4EAB"/>
    <w:rsid w:val="003D5DD2"/>
    <w:rsid w:val="003E134A"/>
    <w:rsid w:val="003E1364"/>
    <w:rsid w:val="003E2C15"/>
    <w:rsid w:val="003E39FF"/>
    <w:rsid w:val="003E4F68"/>
    <w:rsid w:val="003E7BB3"/>
    <w:rsid w:val="003F1D8C"/>
    <w:rsid w:val="003F2E61"/>
    <w:rsid w:val="003F30BF"/>
    <w:rsid w:val="003F57F3"/>
    <w:rsid w:val="003F664B"/>
    <w:rsid w:val="003F7246"/>
    <w:rsid w:val="003F7417"/>
    <w:rsid w:val="003F7B97"/>
    <w:rsid w:val="00401431"/>
    <w:rsid w:val="004019C7"/>
    <w:rsid w:val="004027B0"/>
    <w:rsid w:val="004031B5"/>
    <w:rsid w:val="00403F07"/>
    <w:rsid w:val="00403FB3"/>
    <w:rsid w:val="0040512A"/>
    <w:rsid w:val="00405894"/>
    <w:rsid w:val="00410314"/>
    <w:rsid w:val="004110C8"/>
    <w:rsid w:val="00411B53"/>
    <w:rsid w:val="00414087"/>
    <w:rsid w:val="00414ECE"/>
    <w:rsid w:val="00415CB4"/>
    <w:rsid w:val="00416080"/>
    <w:rsid w:val="004167B7"/>
    <w:rsid w:val="004174D8"/>
    <w:rsid w:val="004177C4"/>
    <w:rsid w:val="00420D84"/>
    <w:rsid w:val="00424D18"/>
    <w:rsid w:val="00425CFD"/>
    <w:rsid w:val="004303C3"/>
    <w:rsid w:val="00430681"/>
    <w:rsid w:val="00431759"/>
    <w:rsid w:val="00434BBA"/>
    <w:rsid w:val="00437642"/>
    <w:rsid w:val="00440C94"/>
    <w:rsid w:val="00441C35"/>
    <w:rsid w:val="0044597D"/>
    <w:rsid w:val="00446803"/>
    <w:rsid w:val="00447E04"/>
    <w:rsid w:val="0045103F"/>
    <w:rsid w:val="004524DE"/>
    <w:rsid w:val="004530A3"/>
    <w:rsid w:val="00453A0B"/>
    <w:rsid w:val="00453F2D"/>
    <w:rsid w:val="00455408"/>
    <w:rsid w:val="00455D6A"/>
    <w:rsid w:val="00457A38"/>
    <w:rsid w:val="00461057"/>
    <w:rsid w:val="00462DDA"/>
    <w:rsid w:val="00464DB7"/>
    <w:rsid w:val="00465169"/>
    <w:rsid w:val="004666DD"/>
    <w:rsid w:val="004733FE"/>
    <w:rsid w:val="00473558"/>
    <w:rsid w:val="00473ABA"/>
    <w:rsid w:val="00475B28"/>
    <w:rsid w:val="004760ED"/>
    <w:rsid w:val="004806C5"/>
    <w:rsid w:val="00480E18"/>
    <w:rsid w:val="00481F5F"/>
    <w:rsid w:val="00484867"/>
    <w:rsid w:val="00484950"/>
    <w:rsid w:val="00486787"/>
    <w:rsid w:val="0048731E"/>
    <w:rsid w:val="00490257"/>
    <w:rsid w:val="00495E50"/>
    <w:rsid w:val="0049750A"/>
    <w:rsid w:val="004A22DD"/>
    <w:rsid w:val="004A2ACB"/>
    <w:rsid w:val="004A337F"/>
    <w:rsid w:val="004A59FC"/>
    <w:rsid w:val="004A61B3"/>
    <w:rsid w:val="004A748F"/>
    <w:rsid w:val="004B1738"/>
    <w:rsid w:val="004B263B"/>
    <w:rsid w:val="004B449A"/>
    <w:rsid w:val="004B7342"/>
    <w:rsid w:val="004C45FE"/>
    <w:rsid w:val="004D1276"/>
    <w:rsid w:val="004D1C13"/>
    <w:rsid w:val="004D2500"/>
    <w:rsid w:val="004D5852"/>
    <w:rsid w:val="004D6924"/>
    <w:rsid w:val="004E040B"/>
    <w:rsid w:val="004E266D"/>
    <w:rsid w:val="004E6504"/>
    <w:rsid w:val="004F2544"/>
    <w:rsid w:val="004F31D3"/>
    <w:rsid w:val="004F5088"/>
    <w:rsid w:val="004F54BB"/>
    <w:rsid w:val="004F5800"/>
    <w:rsid w:val="004F5B34"/>
    <w:rsid w:val="0050269D"/>
    <w:rsid w:val="00502EAB"/>
    <w:rsid w:val="005037FC"/>
    <w:rsid w:val="0050392B"/>
    <w:rsid w:val="00504878"/>
    <w:rsid w:val="00505277"/>
    <w:rsid w:val="00505526"/>
    <w:rsid w:val="00505F18"/>
    <w:rsid w:val="00506158"/>
    <w:rsid w:val="00507E17"/>
    <w:rsid w:val="00511BEA"/>
    <w:rsid w:val="0051356A"/>
    <w:rsid w:val="00514D5E"/>
    <w:rsid w:val="0051738C"/>
    <w:rsid w:val="005177E3"/>
    <w:rsid w:val="00520955"/>
    <w:rsid w:val="0052195E"/>
    <w:rsid w:val="005231C2"/>
    <w:rsid w:val="005242BB"/>
    <w:rsid w:val="005267D0"/>
    <w:rsid w:val="0053019A"/>
    <w:rsid w:val="005329FE"/>
    <w:rsid w:val="00534235"/>
    <w:rsid w:val="005358D8"/>
    <w:rsid w:val="0053653B"/>
    <w:rsid w:val="00536B9B"/>
    <w:rsid w:val="00536EC7"/>
    <w:rsid w:val="0053776F"/>
    <w:rsid w:val="00537AA5"/>
    <w:rsid w:val="00540EAF"/>
    <w:rsid w:val="00540ECF"/>
    <w:rsid w:val="00541CF0"/>
    <w:rsid w:val="0054269C"/>
    <w:rsid w:val="00543EE6"/>
    <w:rsid w:val="005447D5"/>
    <w:rsid w:val="0054481E"/>
    <w:rsid w:val="00545222"/>
    <w:rsid w:val="0054644E"/>
    <w:rsid w:val="00550DED"/>
    <w:rsid w:val="0055202F"/>
    <w:rsid w:val="00553E2C"/>
    <w:rsid w:val="00553F92"/>
    <w:rsid w:val="005547B6"/>
    <w:rsid w:val="00555FE3"/>
    <w:rsid w:val="005564B0"/>
    <w:rsid w:val="00557DBC"/>
    <w:rsid w:val="005612F4"/>
    <w:rsid w:val="00561BE1"/>
    <w:rsid w:val="00561CE5"/>
    <w:rsid w:val="005625D3"/>
    <w:rsid w:val="00563DE3"/>
    <w:rsid w:val="0056546F"/>
    <w:rsid w:val="00566553"/>
    <w:rsid w:val="0057079E"/>
    <w:rsid w:val="00573B2C"/>
    <w:rsid w:val="00573C5F"/>
    <w:rsid w:val="00574971"/>
    <w:rsid w:val="0057670C"/>
    <w:rsid w:val="00581BF2"/>
    <w:rsid w:val="00584131"/>
    <w:rsid w:val="00584C74"/>
    <w:rsid w:val="00586254"/>
    <w:rsid w:val="00586AEA"/>
    <w:rsid w:val="005874C7"/>
    <w:rsid w:val="005915BF"/>
    <w:rsid w:val="00591FF5"/>
    <w:rsid w:val="00593496"/>
    <w:rsid w:val="005935F8"/>
    <w:rsid w:val="005936C1"/>
    <w:rsid w:val="00593E78"/>
    <w:rsid w:val="00596AD5"/>
    <w:rsid w:val="0059746C"/>
    <w:rsid w:val="005A07BE"/>
    <w:rsid w:val="005A3F94"/>
    <w:rsid w:val="005A6C3B"/>
    <w:rsid w:val="005A6DC7"/>
    <w:rsid w:val="005A6ECC"/>
    <w:rsid w:val="005A7B20"/>
    <w:rsid w:val="005B0B8F"/>
    <w:rsid w:val="005B28DF"/>
    <w:rsid w:val="005B7330"/>
    <w:rsid w:val="005C0CC6"/>
    <w:rsid w:val="005C683B"/>
    <w:rsid w:val="005D04C3"/>
    <w:rsid w:val="005D1220"/>
    <w:rsid w:val="005D1369"/>
    <w:rsid w:val="005D2751"/>
    <w:rsid w:val="005D44E6"/>
    <w:rsid w:val="005D6001"/>
    <w:rsid w:val="005E1811"/>
    <w:rsid w:val="005E4C26"/>
    <w:rsid w:val="005E775C"/>
    <w:rsid w:val="005F105A"/>
    <w:rsid w:val="005F2472"/>
    <w:rsid w:val="005F2A3D"/>
    <w:rsid w:val="005F3B3A"/>
    <w:rsid w:val="005F5A03"/>
    <w:rsid w:val="005F5C43"/>
    <w:rsid w:val="005F5E44"/>
    <w:rsid w:val="005F6905"/>
    <w:rsid w:val="005F6CB5"/>
    <w:rsid w:val="005F7A54"/>
    <w:rsid w:val="0060115B"/>
    <w:rsid w:val="00603EF3"/>
    <w:rsid w:val="0060626E"/>
    <w:rsid w:val="0060691F"/>
    <w:rsid w:val="0060712D"/>
    <w:rsid w:val="0061020B"/>
    <w:rsid w:val="00610F1C"/>
    <w:rsid w:val="00611AE9"/>
    <w:rsid w:val="00611B3E"/>
    <w:rsid w:val="00611C88"/>
    <w:rsid w:val="006128BC"/>
    <w:rsid w:val="00613221"/>
    <w:rsid w:val="00613449"/>
    <w:rsid w:val="00616C78"/>
    <w:rsid w:val="00621C24"/>
    <w:rsid w:val="006246D9"/>
    <w:rsid w:val="006249F2"/>
    <w:rsid w:val="00626218"/>
    <w:rsid w:val="00627493"/>
    <w:rsid w:val="006274A1"/>
    <w:rsid w:val="00630280"/>
    <w:rsid w:val="00632573"/>
    <w:rsid w:val="00633AF8"/>
    <w:rsid w:val="0064403B"/>
    <w:rsid w:val="006441CD"/>
    <w:rsid w:val="00652C97"/>
    <w:rsid w:val="006552CB"/>
    <w:rsid w:val="00655ED3"/>
    <w:rsid w:val="006570D2"/>
    <w:rsid w:val="0066113B"/>
    <w:rsid w:val="006647D8"/>
    <w:rsid w:val="006648CF"/>
    <w:rsid w:val="00664EB2"/>
    <w:rsid w:val="00665BEA"/>
    <w:rsid w:val="0066642C"/>
    <w:rsid w:val="0067656D"/>
    <w:rsid w:val="00676FDA"/>
    <w:rsid w:val="00680981"/>
    <w:rsid w:val="0068302B"/>
    <w:rsid w:val="006844E1"/>
    <w:rsid w:val="00684BAD"/>
    <w:rsid w:val="00684BAF"/>
    <w:rsid w:val="00684F18"/>
    <w:rsid w:val="00685BFD"/>
    <w:rsid w:val="00685D77"/>
    <w:rsid w:val="0068789D"/>
    <w:rsid w:val="006914F2"/>
    <w:rsid w:val="00692A21"/>
    <w:rsid w:val="00692E95"/>
    <w:rsid w:val="006966E7"/>
    <w:rsid w:val="00696C61"/>
    <w:rsid w:val="006970B6"/>
    <w:rsid w:val="006A0997"/>
    <w:rsid w:val="006A2C94"/>
    <w:rsid w:val="006A405F"/>
    <w:rsid w:val="006A4F7A"/>
    <w:rsid w:val="006B4D0A"/>
    <w:rsid w:val="006B5344"/>
    <w:rsid w:val="006B5C74"/>
    <w:rsid w:val="006B7487"/>
    <w:rsid w:val="006B7B2C"/>
    <w:rsid w:val="006C211F"/>
    <w:rsid w:val="006C46F6"/>
    <w:rsid w:val="006C49CD"/>
    <w:rsid w:val="006C572A"/>
    <w:rsid w:val="006C6ABA"/>
    <w:rsid w:val="006C79F6"/>
    <w:rsid w:val="006D1D3B"/>
    <w:rsid w:val="006D61BB"/>
    <w:rsid w:val="006E2BE5"/>
    <w:rsid w:val="006E5006"/>
    <w:rsid w:val="006F2156"/>
    <w:rsid w:val="006F29F0"/>
    <w:rsid w:val="006F522E"/>
    <w:rsid w:val="006F55A2"/>
    <w:rsid w:val="006F5AEC"/>
    <w:rsid w:val="006F6963"/>
    <w:rsid w:val="006F72D6"/>
    <w:rsid w:val="006F78A9"/>
    <w:rsid w:val="00701B26"/>
    <w:rsid w:val="00704C6B"/>
    <w:rsid w:val="0070644E"/>
    <w:rsid w:val="007067CF"/>
    <w:rsid w:val="00707268"/>
    <w:rsid w:val="007074FF"/>
    <w:rsid w:val="00707B95"/>
    <w:rsid w:val="00715889"/>
    <w:rsid w:val="00716DC2"/>
    <w:rsid w:val="007200AA"/>
    <w:rsid w:val="00720BC3"/>
    <w:rsid w:val="007238C6"/>
    <w:rsid w:val="00725074"/>
    <w:rsid w:val="00727081"/>
    <w:rsid w:val="00727502"/>
    <w:rsid w:val="00731091"/>
    <w:rsid w:val="00731CA5"/>
    <w:rsid w:val="00732063"/>
    <w:rsid w:val="007326D6"/>
    <w:rsid w:val="00733E7D"/>
    <w:rsid w:val="00734E5C"/>
    <w:rsid w:val="00740233"/>
    <w:rsid w:val="00742B66"/>
    <w:rsid w:val="00743DA0"/>
    <w:rsid w:val="00743F32"/>
    <w:rsid w:val="0074412F"/>
    <w:rsid w:val="007442B1"/>
    <w:rsid w:val="00744FBC"/>
    <w:rsid w:val="00745348"/>
    <w:rsid w:val="00746037"/>
    <w:rsid w:val="00747625"/>
    <w:rsid w:val="00747D46"/>
    <w:rsid w:val="00750BA1"/>
    <w:rsid w:val="00750EE2"/>
    <w:rsid w:val="0075142F"/>
    <w:rsid w:val="00752F3E"/>
    <w:rsid w:val="00755124"/>
    <w:rsid w:val="00755BF6"/>
    <w:rsid w:val="007568E8"/>
    <w:rsid w:val="00757350"/>
    <w:rsid w:val="00757CB8"/>
    <w:rsid w:val="00764770"/>
    <w:rsid w:val="0076510B"/>
    <w:rsid w:val="00766D61"/>
    <w:rsid w:val="00771061"/>
    <w:rsid w:val="00772ABD"/>
    <w:rsid w:val="00772D31"/>
    <w:rsid w:val="00773CD6"/>
    <w:rsid w:val="0077464E"/>
    <w:rsid w:val="00774CB7"/>
    <w:rsid w:val="00775550"/>
    <w:rsid w:val="00776654"/>
    <w:rsid w:val="0077682A"/>
    <w:rsid w:val="00777480"/>
    <w:rsid w:val="00777506"/>
    <w:rsid w:val="007814E5"/>
    <w:rsid w:val="0078277A"/>
    <w:rsid w:val="00782826"/>
    <w:rsid w:val="00782831"/>
    <w:rsid w:val="00783A00"/>
    <w:rsid w:val="007849E1"/>
    <w:rsid w:val="007854F0"/>
    <w:rsid w:val="0078689C"/>
    <w:rsid w:val="0078786E"/>
    <w:rsid w:val="007878EE"/>
    <w:rsid w:val="00790A32"/>
    <w:rsid w:val="00792C44"/>
    <w:rsid w:val="0079419B"/>
    <w:rsid w:val="00795AF4"/>
    <w:rsid w:val="007A0739"/>
    <w:rsid w:val="007A138F"/>
    <w:rsid w:val="007A3B6E"/>
    <w:rsid w:val="007A3E74"/>
    <w:rsid w:val="007A651A"/>
    <w:rsid w:val="007B12CD"/>
    <w:rsid w:val="007B6F00"/>
    <w:rsid w:val="007B7D51"/>
    <w:rsid w:val="007C0011"/>
    <w:rsid w:val="007C2328"/>
    <w:rsid w:val="007C38C3"/>
    <w:rsid w:val="007C4FBB"/>
    <w:rsid w:val="007D0418"/>
    <w:rsid w:val="007D562A"/>
    <w:rsid w:val="007D6316"/>
    <w:rsid w:val="007D662A"/>
    <w:rsid w:val="007E05F6"/>
    <w:rsid w:val="007E57E1"/>
    <w:rsid w:val="007E5C11"/>
    <w:rsid w:val="007E6BFA"/>
    <w:rsid w:val="007E7F19"/>
    <w:rsid w:val="007F18DA"/>
    <w:rsid w:val="007F3C9F"/>
    <w:rsid w:val="007F4EA0"/>
    <w:rsid w:val="007F76BD"/>
    <w:rsid w:val="00801D84"/>
    <w:rsid w:val="008033EA"/>
    <w:rsid w:val="00803E43"/>
    <w:rsid w:val="00804AC1"/>
    <w:rsid w:val="008062DE"/>
    <w:rsid w:val="00812CD8"/>
    <w:rsid w:val="00813E4B"/>
    <w:rsid w:val="00814F4B"/>
    <w:rsid w:val="00816920"/>
    <w:rsid w:val="00817228"/>
    <w:rsid w:val="00817F9B"/>
    <w:rsid w:val="00820855"/>
    <w:rsid w:val="008222A5"/>
    <w:rsid w:val="00822B2D"/>
    <w:rsid w:val="008252D2"/>
    <w:rsid w:val="0082642A"/>
    <w:rsid w:val="00826EBD"/>
    <w:rsid w:val="00830392"/>
    <w:rsid w:val="00830E7B"/>
    <w:rsid w:val="00831CA3"/>
    <w:rsid w:val="0083352E"/>
    <w:rsid w:val="008350CF"/>
    <w:rsid w:val="008355ED"/>
    <w:rsid w:val="0083581C"/>
    <w:rsid w:val="00836A7A"/>
    <w:rsid w:val="00837357"/>
    <w:rsid w:val="008377D4"/>
    <w:rsid w:val="008408AA"/>
    <w:rsid w:val="0084336A"/>
    <w:rsid w:val="00843D9B"/>
    <w:rsid w:val="008472FC"/>
    <w:rsid w:val="00850EDF"/>
    <w:rsid w:val="00853DE1"/>
    <w:rsid w:val="00856DA5"/>
    <w:rsid w:val="0086460E"/>
    <w:rsid w:val="00867208"/>
    <w:rsid w:val="00874637"/>
    <w:rsid w:val="00876440"/>
    <w:rsid w:val="00877507"/>
    <w:rsid w:val="00877695"/>
    <w:rsid w:val="008814D8"/>
    <w:rsid w:val="00881C7B"/>
    <w:rsid w:val="0088304D"/>
    <w:rsid w:val="008835EA"/>
    <w:rsid w:val="00883955"/>
    <w:rsid w:val="00883BD4"/>
    <w:rsid w:val="00883F4C"/>
    <w:rsid w:val="0089015F"/>
    <w:rsid w:val="00891B02"/>
    <w:rsid w:val="00892AFB"/>
    <w:rsid w:val="00892DA5"/>
    <w:rsid w:val="00896D3A"/>
    <w:rsid w:val="00896F08"/>
    <w:rsid w:val="00897570"/>
    <w:rsid w:val="008A1783"/>
    <w:rsid w:val="008A2F77"/>
    <w:rsid w:val="008A2FA7"/>
    <w:rsid w:val="008A432A"/>
    <w:rsid w:val="008A604E"/>
    <w:rsid w:val="008A7094"/>
    <w:rsid w:val="008B05D0"/>
    <w:rsid w:val="008C244F"/>
    <w:rsid w:val="008C2B44"/>
    <w:rsid w:val="008C2B4A"/>
    <w:rsid w:val="008C5DB3"/>
    <w:rsid w:val="008C6D02"/>
    <w:rsid w:val="008D0572"/>
    <w:rsid w:val="008D4044"/>
    <w:rsid w:val="008D6D1F"/>
    <w:rsid w:val="008D7ADE"/>
    <w:rsid w:val="008E25B0"/>
    <w:rsid w:val="008E42CE"/>
    <w:rsid w:val="008E52C5"/>
    <w:rsid w:val="008E58D5"/>
    <w:rsid w:val="008E6C3F"/>
    <w:rsid w:val="008E7FEE"/>
    <w:rsid w:val="008F00BC"/>
    <w:rsid w:val="008F1785"/>
    <w:rsid w:val="008F1B65"/>
    <w:rsid w:val="008F2CF3"/>
    <w:rsid w:val="008F37EF"/>
    <w:rsid w:val="008F43F9"/>
    <w:rsid w:val="008F58EF"/>
    <w:rsid w:val="008F7D41"/>
    <w:rsid w:val="008F7ED3"/>
    <w:rsid w:val="00902825"/>
    <w:rsid w:val="00902AF1"/>
    <w:rsid w:val="009045EC"/>
    <w:rsid w:val="0090540A"/>
    <w:rsid w:val="00906B4F"/>
    <w:rsid w:val="0091044D"/>
    <w:rsid w:val="00910550"/>
    <w:rsid w:val="009107F4"/>
    <w:rsid w:val="009115E7"/>
    <w:rsid w:val="00912ACC"/>
    <w:rsid w:val="00913FE6"/>
    <w:rsid w:val="00916121"/>
    <w:rsid w:val="00916C99"/>
    <w:rsid w:val="00916D47"/>
    <w:rsid w:val="00921949"/>
    <w:rsid w:val="00922020"/>
    <w:rsid w:val="009225A7"/>
    <w:rsid w:val="00922C8C"/>
    <w:rsid w:val="00923D93"/>
    <w:rsid w:val="00923EA6"/>
    <w:rsid w:val="00925442"/>
    <w:rsid w:val="00927C20"/>
    <w:rsid w:val="00931869"/>
    <w:rsid w:val="009329D4"/>
    <w:rsid w:val="0093491B"/>
    <w:rsid w:val="00934F61"/>
    <w:rsid w:val="00936E4E"/>
    <w:rsid w:val="00941D3C"/>
    <w:rsid w:val="0094415B"/>
    <w:rsid w:val="00946848"/>
    <w:rsid w:val="0094791C"/>
    <w:rsid w:val="00951A46"/>
    <w:rsid w:val="009532B0"/>
    <w:rsid w:val="0095362A"/>
    <w:rsid w:val="00953999"/>
    <w:rsid w:val="00953B2E"/>
    <w:rsid w:val="00957457"/>
    <w:rsid w:val="00957618"/>
    <w:rsid w:val="00957C28"/>
    <w:rsid w:val="00960295"/>
    <w:rsid w:val="0096274D"/>
    <w:rsid w:val="009668BC"/>
    <w:rsid w:val="009670AE"/>
    <w:rsid w:val="00967198"/>
    <w:rsid w:val="00967C2D"/>
    <w:rsid w:val="00967CEB"/>
    <w:rsid w:val="00970A45"/>
    <w:rsid w:val="00970AE3"/>
    <w:rsid w:val="00970E24"/>
    <w:rsid w:val="00971AA3"/>
    <w:rsid w:val="00973D90"/>
    <w:rsid w:val="00975418"/>
    <w:rsid w:val="00975E44"/>
    <w:rsid w:val="00975FEF"/>
    <w:rsid w:val="00977424"/>
    <w:rsid w:val="009776CE"/>
    <w:rsid w:val="00977C9C"/>
    <w:rsid w:val="009804D1"/>
    <w:rsid w:val="009822B9"/>
    <w:rsid w:val="00982E00"/>
    <w:rsid w:val="009834AF"/>
    <w:rsid w:val="00984096"/>
    <w:rsid w:val="009841B8"/>
    <w:rsid w:val="009858E9"/>
    <w:rsid w:val="009868AC"/>
    <w:rsid w:val="009869F9"/>
    <w:rsid w:val="0099001D"/>
    <w:rsid w:val="0099021D"/>
    <w:rsid w:val="00991165"/>
    <w:rsid w:val="009930BA"/>
    <w:rsid w:val="00995DEB"/>
    <w:rsid w:val="009A12CD"/>
    <w:rsid w:val="009A1B2F"/>
    <w:rsid w:val="009A3280"/>
    <w:rsid w:val="009A3925"/>
    <w:rsid w:val="009A456C"/>
    <w:rsid w:val="009A4AB1"/>
    <w:rsid w:val="009A6F5B"/>
    <w:rsid w:val="009B17A1"/>
    <w:rsid w:val="009B32B9"/>
    <w:rsid w:val="009B54BF"/>
    <w:rsid w:val="009B7E41"/>
    <w:rsid w:val="009C0D6F"/>
    <w:rsid w:val="009C41F5"/>
    <w:rsid w:val="009C5DF6"/>
    <w:rsid w:val="009C6547"/>
    <w:rsid w:val="009C6882"/>
    <w:rsid w:val="009D0ABA"/>
    <w:rsid w:val="009D115C"/>
    <w:rsid w:val="009D2E46"/>
    <w:rsid w:val="009D3AB0"/>
    <w:rsid w:val="009D3D40"/>
    <w:rsid w:val="009D584F"/>
    <w:rsid w:val="009E2901"/>
    <w:rsid w:val="009E6A01"/>
    <w:rsid w:val="009E7E3A"/>
    <w:rsid w:val="009F0676"/>
    <w:rsid w:val="009F2419"/>
    <w:rsid w:val="009F276E"/>
    <w:rsid w:val="009F36A0"/>
    <w:rsid w:val="009F3D8B"/>
    <w:rsid w:val="009F6CAD"/>
    <w:rsid w:val="00A05A2A"/>
    <w:rsid w:val="00A1545A"/>
    <w:rsid w:val="00A20063"/>
    <w:rsid w:val="00A207DC"/>
    <w:rsid w:val="00A24B61"/>
    <w:rsid w:val="00A27C88"/>
    <w:rsid w:val="00A32060"/>
    <w:rsid w:val="00A32138"/>
    <w:rsid w:val="00A35E8F"/>
    <w:rsid w:val="00A37022"/>
    <w:rsid w:val="00A37D5B"/>
    <w:rsid w:val="00A4469E"/>
    <w:rsid w:val="00A45F56"/>
    <w:rsid w:val="00A51245"/>
    <w:rsid w:val="00A5212F"/>
    <w:rsid w:val="00A52413"/>
    <w:rsid w:val="00A5263B"/>
    <w:rsid w:val="00A52E02"/>
    <w:rsid w:val="00A54E5D"/>
    <w:rsid w:val="00A55A9E"/>
    <w:rsid w:val="00A57FE6"/>
    <w:rsid w:val="00A612EC"/>
    <w:rsid w:val="00A63113"/>
    <w:rsid w:val="00A63CD4"/>
    <w:rsid w:val="00A64BD5"/>
    <w:rsid w:val="00A6632D"/>
    <w:rsid w:val="00A6633E"/>
    <w:rsid w:val="00A700F8"/>
    <w:rsid w:val="00A71FEB"/>
    <w:rsid w:val="00A72F1B"/>
    <w:rsid w:val="00A731BB"/>
    <w:rsid w:val="00A74156"/>
    <w:rsid w:val="00A76251"/>
    <w:rsid w:val="00A80359"/>
    <w:rsid w:val="00A80835"/>
    <w:rsid w:val="00A81E72"/>
    <w:rsid w:val="00A83719"/>
    <w:rsid w:val="00A83F7C"/>
    <w:rsid w:val="00A841DF"/>
    <w:rsid w:val="00A86E27"/>
    <w:rsid w:val="00A90C4D"/>
    <w:rsid w:val="00A9150E"/>
    <w:rsid w:val="00A94360"/>
    <w:rsid w:val="00A94C43"/>
    <w:rsid w:val="00AA28BA"/>
    <w:rsid w:val="00AA3588"/>
    <w:rsid w:val="00AA4B46"/>
    <w:rsid w:val="00AA561C"/>
    <w:rsid w:val="00AB34F7"/>
    <w:rsid w:val="00AB3C87"/>
    <w:rsid w:val="00AB5CB7"/>
    <w:rsid w:val="00AB67AC"/>
    <w:rsid w:val="00AC01DA"/>
    <w:rsid w:val="00AC0C98"/>
    <w:rsid w:val="00AC2400"/>
    <w:rsid w:val="00AC2872"/>
    <w:rsid w:val="00AC5B2E"/>
    <w:rsid w:val="00AD24A4"/>
    <w:rsid w:val="00AD2C16"/>
    <w:rsid w:val="00AD2F5D"/>
    <w:rsid w:val="00AD4B65"/>
    <w:rsid w:val="00AD78BD"/>
    <w:rsid w:val="00AE0956"/>
    <w:rsid w:val="00AE5560"/>
    <w:rsid w:val="00AE5D1C"/>
    <w:rsid w:val="00AE73BB"/>
    <w:rsid w:val="00AE7806"/>
    <w:rsid w:val="00AF1E58"/>
    <w:rsid w:val="00AF2A02"/>
    <w:rsid w:val="00AF3A7B"/>
    <w:rsid w:val="00AF3AEA"/>
    <w:rsid w:val="00AF4B59"/>
    <w:rsid w:val="00B01586"/>
    <w:rsid w:val="00B01A3E"/>
    <w:rsid w:val="00B02CAA"/>
    <w:rsid w:val="00B06169"/>
    <w:rsid w:val="00B079B3"/>
    <w:rsid w:val="00B10006"/>
    <w:rsid w:val="00B100A6"/>
    <w:rsid w:val="00B152B1"/>
    <w:rsid w:val="00B16A44"/>
    <w:rsid w:val="00B1713E"/>
    <w:rsid w:val="00B208C4"/>
    <w:rsid w:val="00B22406"/>
    <w:rsid w:val="00B25473"/>
    <w:rsid w:val="00B25E69"/>
    <w:rsid w:val="00B25FF5"/>
    <w:rsid w:val="00B273ED"/>
    <w:rsid w:val="00B27590"/>
    <w:rsid w:val="00B30F67"/>
    <w:rsid w:val="00B339D8"/>
    <w:rsid w:val="00B375B8"/>
    <w:rsid w:val="00B41665"/>
    <w:rsid w:val="00B5062B"/>
    <w:rsid w:val="00B51EC9"/>
    <w:rsid w:val="00B57826"/>
    <w:rsid w:val="00B57E92"/>
    <w:rsid w:val="00B61962"/>
    <w:rsid w:val="00B65377"/>
    <w:rsid w:val="00B65FE7"/>
    <w:rsid w:val="00B737CE"/>
    <w:rsid w:val="00B7492E"/>
    <w:rsid w:val="00B76881"/>
    <w:rsid w:val="00B80B84"/>
    <w:rsid w:val="00B81026"/>
    <w:rsid w:val="00B8222E"/>
    <w:rsid w:val="00B858EC"/>
    <w:rsid w:val="00B87706"/>
    <w:rsid w:val="00B9085B"/>
    <w:rsid w:val="00B917D7"/>
    <w:rsid w:val="00B92CD8"/>
    <w:rsid w:val="00B9453E"/>
    <w:rsid w:val="00B950FC"/>
    <w:rsid w:val="00B956A0"/>
    <w:rsid w:val="00B95AE3"/>
    <w:rsid w:val="00B960BA"/>
    <w:rsid w:val="00B96742"/>
    <w:rsid w:val="00B97BC1"/>
    <w:rsid w:val="00BA2E03"/>
    <w:rsid w:val="00BA3955"/>
    <w:rsid w:val="00BA3D2C"/>
    <w:rsid w:val="00BA6417"/>
    <w:rsid w:val="00BA74B1"/>
    <w:rsid w:val="00BB2798"/>
    <w:rsid w:val="00BB46E6"/>
    <w:rsid w:val="00BB4953"/>
    <w:rsid w:val="00BB4D87"/>
    <w:rsid w:val="00BB5B96"/>
    <w:rsid w:val="00BC2F63"/>
    <w:rsid w:val="00BC3C40"/>
    <w:rsid w:val="00BC58FC"/>
    <w:rsid w:val="00BC7189"/>
    <w:rsid w:val="00BC79A3"/>
    <w:rsid w:val="00BD2AD0"/>
    <w:rsid w:val="00BD4D43"/>
    <w:rsid w:val="00BD5BBA"/>
    <w:rsid w:val="00BD63A0"/>
    <w:rsid w:val="00BE1563"/>
    <w:rsid w:val="00BE305B"/>
    <w:rsid w:val="00BE3A2B"/>
    <w:rsid w:val="00BE5BDE"/>
    <w:rsid w:val="00BE6841"/>
    <w:rsid w:val="00BE6B4E"/>
    <w:rsid w:val="00BE7116"/>
    <w:rsid w:val="00BE7F5C"/>
    <w:rsid w:val="00BF034D"/>
    <w:rsid w:val="00BF2317"/>
    <w:rsid w:val="00BF2FEE"/>
    <w:rsid w:val="00BF506E"/>
    <w:rsid w:val="00BF54F2"/>
    <w:rsid w:val="00BF60F6"/>
    <w:rsid w:val="00C03092"/>
    <w:rsid w:val="00C0447F"/>
    <w:rsid w:val="00C07B6D"/>
    <w:rsid w:val="00C10B43"/>
    <w:rsid w:val="00C119A8"/>
    <w:rsid w:val="00C1216B"/>
    <w:rsid w:val="00C1427E"/>
    <w:rsid w:val="00C1577C"/>
    <w:rsid w:val="00C164F6"/>
    <w:rsid w:val="00C16DF4"/>
    <w:rsid w:val="00C20A4A"/>
    <w:rsid w:val="00C21A2E"/>
    <w:rsid w:val="00C2319F"/>
    <w:rsid w:val="00C2430E"/>
    <w:rsid w:val="00C2557D"/>
    <w:rsid w:val="00C25EAB"/>
    <w:rsid w:val="00C262C7"/>
    <w:rsid w:val="00C27508"/>
    <w:rsid w:val="00C30169"/>
    <w:rsid w:val="00C32250"/>
    <w:rsid w:val="00C33F20"/>
    <w:rsid w:val="00C341C8"/>
    <w:rsid w:val="00C34BD4"/>
    <w:rsid w:val="00C3596A"/>
    <w:rsid w:val="00C401CB"/>
    <w:rsid w:val="00C41652"/>
    <w:rsid w:val="00C42D7C"/>
    <w:rsid w:val="00C43F43"/>
    <w:rsid w:val="00C44EEC"/>
    <w:rsid w:val="00C455E8"/>
    <w:rsid w:val="00C46615"/>
    <w:rsid w:val="00C510FB"/>
    <w:rsid w:val="00C5277C"/>
    <w:rsid w:val="00C53A6F"/>
    <w:rsid w:val="00C5503B"/>
    <w:rsid w:val="00C614DC"/>
    <w:rsid w:val="00C61A5C"/>
    <w:rsid w:val="00C625C3"/>
    <w:rsid w:val="00C635AD"/>
    <w:rsid w:val="00C63BB4"/>
    <w:rsid w:val="00C64F91"/>
    <w:rsid w:val="00C65B35"/>
    <w:rsid w:val="00C66ACC"/>
    <w:rsid w:val="00C67906"/>
    <w:rsid w:val="00C70346"/>
    <w:rsid w:val="00C71667"/>
    <w:rsid w:val="00C71FFB"/>
    <w:rsid w:val="00C74545"/>
    <w:rsid w:val="00C752EE"/>
    <w:rsid w:val="00C765DC"/>
    <w:rsid w:val="00C81135"/>
    <w:rsid w:val="00C8195A"/>
    <w:rsid w:val="00C83205"/>
    <w:rsid w:val="00C93649"/>
    <w:rsid w:val="00C95E01"/>
    <w:rsid w:val="00C96C79"/>
    <w:rsid w:val="00C9733C"/>
    <w:rsid w:val="00CA2B03"/>
    <w:rsid w:val="00CA42C9"/>
    <w:rsid w:val="00CA7F53"/>
    <w:rsid w:val="00CB00C6"/>
    <w:rsid w:val="00CB1C2D"/>
    <w:rsid w:val="00CB2C1F"/>
    <w:rsid w:val="00CB2F0E"/>
    <w:rsid w:val="00CB30C5"/>
    <w:rsid w:val="00CB6366"/>
    <w:rsid w:val="00CB6E9C"/>
    <w:rsid w:val="00CB6FE9"/>
    <w:rsid w:val="00CC05A7"/>
    <w:rsid w:val="00CC0817"/>
    <w:rsid w:val="00CC2BDC"/>
    <w:rsid w:val="00CC2F7D"/>
    <w:rsid w:val="00CC3773"/>
    <w:rsid w:val="00CC6AEF"/>
    <w:rsid w:val="00CD07AD"/>
    <w:rsid w:val="00CD3E19"/>
    <w:rsid w:val="00CD3E2D"/>
    <w:rsid w:val="00CD524B"/>
    <w:rsid w:val="00CD70AE"/>
    <w:rsid w:val="00CE0ABB"/>
    <w:rsid w:val="00CE1DB1"/>
    <w:rsid w:val="00CE27F8"/>
    <w:rsid w:val="00CE389F"/>
    <w:rsid w:val="00CE6679"/>
    <w:rsid w:val="00CE6DE5"/>
    <w:rsid w:val="00CF0148"/>
    <w:rsid w:val="00CF671D"/>
    <w:rsid w:val="00CF68F8"/>
    <w:rsid w:val="00CF737D"/>
    <w:rsid w:val="00D036D6"/>
    <w:rsid w:val="00D03859"/>
    <w:rsid w:val="00D058C4"/>
    <w:rsid w:val="00D076B0"/>
    <w:rsid w:val="00D1009E"/>
    <w:rsid w:val="00D12546"/>
    <w:rsid w:val="00D20B51"/>
    <w:rsid w:val="00D215AC"/>
    <w:rsid w:val="00D21698"/>
    <w:rsid w:val="00D22A29"/>
    <w:rsid w:val="00D26BBA"/>
    <w:rsid w:val="00D27305"/>
    <w:rsid w:val="00D335BD"/>
    <w:rsid w:val="00D3607E"/>
    <w:rsid w:val="00D36502"/>
    <w:rsid w:val="00D376E9"/>
    <w:rsid w:val="00D45399"/>
    <w:rsid w:val="00D5608D"/>
    <w:rsid w:val="00D5656D"/>
    <w:rsid w:val="00D60EC0"/>
    <w:rsid w:val="00D6240F"/>
    <w:rsid w:val="00D633A7"/>
    <w:rsid w:val="00D6415A"/>
    <w:rsid w:val="00D65901"/>
    <w:rsid w:val="00D66064"/>
    <w:rsid w:val="00D666B1"/>
    <w:rsid w:val="00D673B1"/>
    <w:rsid w:val="00D67F6D"/>
    <w:rsid w:val="00D70A00"/>
    <w:rsid w:val="00D718E8"/>
    <w:rsid w:val="00D74DC5"/>
    <w:rsid w:val="00D7637A"/>
    <w:rsid w:val="00D773A4"/>
    <w:rsid w:val="00D81781"/>
    <w:rsid w:val="00D85044"/>
    <w:rsid w:val="00D87E5F"/>
    <w:rsid w:val="00D92EF4"/>
    <w:rsid w:val="00D96390"/>
    <w:rsid w:val="00D97319"/>
    <w:rsid w:val="00D97533"/>
    <w:rsid w:val="00D97903"/>
    <w:rsid w:val="00DA34E8"/>
    <w:rsid w:val="00DA53AD"/>
    <w:rsid w:val="00DA68C0"/>
    <w:rsid w:val="00DB0884"/>
    <w:rsid w:val="00DB08B7"/>
    <w:rsid w:val="00DB63AE"/>
    <w:rsid w:val="00DB64BF"/>
    <w:rsid w:val="00DC279C"/>
    <w:rsid w:val="00DC365A"/>
    <w:rsid w:val="00DC3ADD"/>
    <w:rsid w:val="00DC3BFD"/>
    <w:rsid w:val="00DC4833"/>
    <w:rsid w:val="00DC5ACC"/>
    <w:rsid w:val="00DC721A"/>
    <w:rsid w:val="00DD063A"/>
    <w:rsid w:val="00DD07A7"/>
    <w:rsid w:val="00DD1086"/>
    <w:rsid w:val="00DD4FD3"/>
    <w:rsid w:val="00DD50B7"/>
    <w:rsid w:val="00DD5699"/>
    <w:rsid w:val="00DE0C98"/>
    <w:rsid w:val="00DE11D4"/>
    <w:rsid w:val="00DE24F6"/>
    <w:rsid w:val="00DE2A2B"/>
    <w:rsid w:val="00DF0466"/>
    <w:rsid w:val="00DF0581"/>
    <w:rsid w:val="00DF267D"/>
    <w:rsid w:val="00DF4940"/>
    <w:rsid w:val="00DF53BB"/>
    <w:rsid w:val="00DF545C"/>
    <w:rsid w:val="00DF577F"/>
    <w:rsid w:val="00DF5C20"/>
    <w:rsid w:val="00E00C23"/>
    <w:rsid w:val="00E012CB"/>
    <w:rsid w:val="00E0242E"/>
    <w:rsid w:val="00E07034"/>
    <w:rsid w:val="00E07A1C"/>
    <w:rsid w:val="00E07C85"/>
    <w:rsid w:val="00E102F3"/>
    <w:rsid w:val="00E10BE2"/>
    <w:rsid w:val="00E123ED"/>
    <w:rsid w:val="00E12BCD"/>
    <w:rsid w:val="00E136C3"/>
    <w:rsid w:val="00E13E60"/>
    <w:rsid w:val="00E15896"/>
    <w:rsid w:val="00E171AB"/>
    <w:rsid w:val="00E17C94"/>
    <w:rsid w:val="00E216BE"/>
    <w:rsid w:val="00E23FF2"/>
    <w:rsid w:val="00E25212"/>
    <w:rsid w:val="00E26376"/>
    <w:rsid w:val="00E26944"/>
    <w:rsid w:val="00E300CA"/>
    <w:rsid w:val="00E30269"/>
    <w:rsid w:val="00E32E3B"/>
    <w:rsid w:val="00E33BF0"/>
    <w:rsid w:val="00E34CDA"/>
    <w:rsid w:val="00E34EDB"/>
    <w:rsid w:val="00E34F9E"/>
    <w:rsid w:val="00E37947"/>
    <w:rsid w:val="00E431D7"/>
    <w:rsid w:val="00E43B07"/>
    <w:rsid w:val="00E4607F"/>
    <w:rsid w:val="00E52337"/>
    <w:rsid w:val="00E5354D"/>
    <w:rsid w:val="00E56E5F"/>
    <w:rsid w:val="00E612AD"/>
    <w:rsid w:val="00E625BA"/>
    <w:rsid w:val="00E63E54"/>
    <w:rsid w:val="00E65814"/>
    <w:rsid w:val="00E665D9"/>
    <w:rsid w:val="00E66BBE"/>
    <w:rsid w:val="00E676A0"/>
    <w:rsid w:val="00E71EFD"/>
    <w:rsid w:val="00E74C96"/>
    <w:rsid w:val="00E767F1"/>
    <w:rsid w:val="00E76A78"/>
    <w:rsid w:val="00E76C95"/>
    <w:rsid w:val="00E77595"/>
    <w:rsid w:val="00E81AC2"/>
    <w:rsid w:val="00E86BF0"/>
    <w:rsid w:val="00E901BB"/>
    <w:rsid w:val="00E90472"/>
    <w:rsid w:val="00E91576"/>
    <w:rsid w:val="00E9161B"/>
    <w:rsid w:val="00E93707"/>
    <w:rsid w:val="00EA11EA"/>
    <w:rsid w:val="00EA1DF0"/>
    <w:rsid w:val="00EA3939"/>
    <w:rsid w:val="00EA6897"/>
    <w:rsid w:val="00EA693C"/>
    <w:rsid w:val="00EB0EC3"/>
    <w:rsid w:val="00EB36CD"/>
    <w:rsid w:val="00EB3924"/>
    <w:rsid w:val="00EB7A54"/>
    <w:rsid w:val="00EC0AB8"/>
    <w:rsid w:val="00EC25AA"/>
    <w:rsid w:val="00EC6E7D"/>
    <w:rsid w:val="00ED0027"/>
    <w:rsid w:val="00ED14AC"/>
    <w:rsid w:val="00ED2444"/>
    <w:rsid w:val="00ED3B9F"/>
    <w:rsid w:val="00ED3F0F"/>
    <w:rsid w:val="00ED5CA8"/>
    <w:rsid w:val="00ED69A6"/>
    <w:rsid w:val="00ED73D9"/>
    <w:rsid w:val="00EE169C"/>
    <w:rsid w:val="00EE3E4A"/>
    <w:rsid w:val="00EE46F7"/>
    <w:rsid w:val="00EE7FE8"/>
    <w:rsid w:val="00EF1875"/>
    <w:rsid w:val="00EF206C"/>
    <w:rsid w:val="00EF4414"/>
    <w:rsid w:val="00EF459B"/>
    <w:rsid w:val="00F02515"/>
    <w:rsid w:val="00F037C6"/>
    <w:rsid w:val="00F05185"/>
    <w:rsid w:val="00F05EC3"/>
    <w:rsid w:val="00F0706E"/>
    <w:rsid w:val="00F138FE"/>
    <w:rsid w:val="00F14AF8"/>
    <w:rsid w:val="00F16940"/>
    <w:rsid w:val="00F247B9"/>
    <w:rsid w:val="00F24DFC"/>
    <w:rsid w:val="00F25D98"/>
    <w:rsid w:val="00F26ABE"/>
    <w:rsid w:val="00F26B1A"/>
    <w:rsid w:val="00F36B3B"/>
    <w:rsid w:val="00F37059"/>
    <w:rsid w:val="00F37673"/>
    <w:rsid w:val="00F4027E"/>
    <w:rsid w:val="00F406FA"/>
    <w:rsid w:val="00F41B47"/>
    <w:rsid w:val="00F41FB1"/>
    <w:rsid w:val="00F44A0C"/>
    <w:rsid w:val="00F44DA5"/>
    <w:rsid w:val="00F4667E"/>
    <w:rsid w:val="00F51CDE"/>
    <w:rsid w:val="00F537AC"/>
    <w:rsid w:val="00F53BA7"/>
    <w:rsid w:val="00F53CB3"/>
    <w:rsid w:val="00F5630F"/>
    <w:rsid w:val="00F57222"/>
    <w:rsid w:val="00F572F6"/>
    <w:rsid w:val="00F6146C"/>
    <w:rsid w:val="00F64CEC"/>
    <w:rsid w:val="00F65380"/>
    <w:rsid w:val="00F6714E"/>
    <w:rsid w:val="00F67A63"/>
    <w:rsid w:val="00F67FF1"/>
    <w:rsid w:val="00F71DC8"/>
    <w:rsid w:val="00F71FE4"/>
    <w:rsid w:val="00F7258B"/>
    <w:rsid w:val="00F72D23"/>
    <w:rsid w:val="00F737A4"/>
    <w:rsid w:val="00F752E7"/>
    <w:rsid w:val="00F756D3"/>
    <w:rsid w:val="00F80D85"/>
    <w:rsid w:val="00F811FF"/>
    <w:rsid w:val="00F848DC"/>
    <w:rsid w:val="00F86EE7"/>
    <w:rsid w:val="00F90C3B"/>
    <w:rsid w:val="00FA1DE2"/>
    <w:rsid w:val="00FA3240"/>
    <w:rsid w:val="00FA454A"/>
    <w:rsid w:val="00FA74CA"/>
    <w:rsid w:val="00FB118B"/>
    <w:rsid w:val="00FB14C2"/>
    <w:rsid w:val="00FB1E0B"/>
    <w:rsid w:val="00FB4500"/>
    <w:rsid w:val="00FB53DD"/>
    <w:rsid w:val="00FB78E6"/>
    <w:rsid w:val="00FC19ED"/>
    <w:rsid w:val="00FC2BF3"/>
    <w:rsid w:val="00FC4E8A"/>
    <w:rsid w:val="00FD0D90"/>
    <w:rsid w:val="00FD2E15"/>
    <w:rsid w:val="00FE5861"/>
    <w:rsid w:val="00FE75EF"/>
    <w:rsid w:val="00FE7AA0"/>
    <w:rsid w:val="00FE7EE6"/>
    <w:rsid w:val="00FF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40029F-8A0E-476B-819C-358A24E9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Heading2Char">
    <w:name w:val="Heading 2 Char"/>
    <w:rPr>
      <w:rFonts w:ascii="Cambria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Heading6Char">
    <w:name w:val="Heading 6 Char"/>
    <w:rPr>
      <w:rFonts w:ascii="Times New Roman" w:hAnsi="Times New Roman" w:cs="Times New Roman"/>
      <w:b/>
      <w:bCs/>
      <w:lang w:val="x-none" w:eastAsia="ar-SA" w:bidi="ar-SA"/>
    </w:rPr>
  </w:style>
  <w:style w:type="character" w:customStyle="1" w:styleId="Heading8Char">
    <w:name w:val="Heading 8 Char"/>
    <w:rPr>
      <w:rFonts w:ascii="Times New Roman" w:hAnsi="Times New Roman" w:cs="Times New Roman"/>
      <w:i/>
      <w:iCs/>
      <w:sz w:val="24"/>
      <w:szCs w:val="24"/>
      <w:lang w:val="x-none" w:eastAsia="ar-SA" w:bidi="ar-SA"/>
    </w:rPr>
  </w:style>
  <w:style w:type="character" w:customStyle="1" w:styleId="Heading9Char">
    <w:name w:val="Heading 9 Char"/>
    <w:rPr>
      <w:rFonts w:ascii="Cambria" w:hAnsi="Cambria" w:cs="Times New Roman"/>
      <w:lang w:val="x-none" w:eastAsia="ar-SA" w:bidi="ar-SA"/>
    </w:rPr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character" w:customStyle="1" w:styleId="HeaderChar">
    <w:name w:val="Header Char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FootnoteText">
    <w:name w:val="footnote text"/>
    <w:basedOn w:val="Normal"/>
    <w:rPr>
      <w:sz w:val="20"/>
      <w:szCs w:val="20"/>
      <w:lang w:eastAsia="en-US"/>
    </w:rPr>
  </w:style>
  <w:style w:type="character" w:customStyle="1" w:styleId="FootnoteTextChar">
    <w:name w:val="Footnote Text Char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styleId="FootnoteReference">
    <w:name w:val="footnote reference"/>
    <w:semiHidden/>
    <w:rPr>
      <w:rFonts w:ascii="Times New Roman" w:hAnsi="Times New Roman" w:cs="Times New Roman"/>
      <w:vertAlign w:val="superscript"/>
    </w:rPr>
  </w:style>
  <w:style w:type="paragraph" w:styleId="BodyText">
    <w:name w:val="Body Text"/>
    <w:basedOn w:val="Normal"/>
    <w:semiHidden/>
    <w:rPr>
      <w:sz w:val="20"/>
      <w:szCs w:val="20"/>
      <w:lang w:eastAsia="en-US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Footer">
    <w:name w:val="footer"/>
    <w:basedOn w:val="Normal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styleId="PageNumber">
    <w:name w:val="page number"/>
    <w:semiHidden/>
    <w:rPr>
      <w:rFonts w:ascii="Times New Roman" w:hAnsi="Times New Roman" w:cs="Times New Roman"/>
    </w:rPr>
  </w:style>
  <w:style w:type="paragraph" w:styleId="BodyTextIndent">
    <w:name w:val="Body Text Indent"/>
    <w:basedOn w:val="Normal"/>
    <w:semiHidden/>
    <w:pPr>
      <w:spacing w:after="120" w:line="480" w:lineRule="auto"/>
    </w:pPr>
  </w:style>
  <w:style w:type="character" w:customStyle="1" w:styleId="BodyText2Char">
    <w:name w:val="Body Text 2 Char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x-none" w:eastAsia="ar-SA" w:bidi="ar-SA"/>
    </w:r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rFonts w:ascii="Times New Roman" w:hAnsi="Times New Roman" w:cs="Times New Roman"/>
      <w:sz w:val="16"/>
      <w:szCs w:val="16"/>
      <w:lang w:val="x-none" w:eastAsia="ar-SA" w:bidi="ar-SA"/>
    </w:rPr>
  </w:style>
  <w:style w:type="character" w:styleId="Hyperlink">
    <w:name w:val="Hyperlink"/>
    <w:semiHidden/>
    <w:rPr>
      <w:rFonts w:ascii="Times New Roman" w:hAnsi="Times New Roman" w:cs="Times New Roman"/>
      <w:color w:val="0000FF"/>
      <w:u w:val="single"/>
    </w:rPr>
  </w:style>
  <w:style w:type="paragraph" w:styleId="BodyText2">
    <w:name w:val="Body Text 2"/>
    <w:basedOn w:val="Normal"/>
    <w:semiHidden/>
    <w:pPr>
      <w:bidi w:val="0"/>
      <w:jc w:val="both"/>
    </w:pPr>
  </w:style>
  <w:style w:type="table" w:styleId="TableGrid">
    <w:name w:val="Table Grid"/>
    <w:basedOn w:val="TableNormal"/>
    <w:uiPriority w:val="59"/>
    <w:rsid w:val="003F7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9220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2020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922020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0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2020"/>
    <w:rPr>
      <w:b/>
      <w:bCs/>
      <w:lang w:eastAsia="ar-SA"/>
    </w:rPr>
  </w:style>
  <w:style w:type="paragraph" w:customStyle="1" w:styleId="Default">
    <w:name w:val="Default"/>
    <w:rsid w:val="00975FE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69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6F6963"/>
    <w:rPr>
      <w:rFonts w:ascii="Courier New" w:hAnsi="Courier New" w:cs="Courier New"/>
    </w:rPr>
  </w:style>
  <w:style w:type="character" w:customStyle="1" w:styleId="tlid-translation">
    <w:name w:val="tlid-translation"/>
    <w:basedOn w:val="DefaultParagraphFont"/>
    <w:rsid w:val="008D7ADE"/>
  </w:style>
  <w:style w:type="character" w:customStyle="1" w:styleId="y2iqfc">
    <w:name w:val="y2iqfc"/>
    <w:basedOn w:val="DefaultParagraphFont"/>
    <w:rsid w:val="005D1369"/>
  </w:style>
  <w:style w:type="paragraph" w:styleId="EndnoteText">
    <w:name w:val="endnote text"/>
    <w:basedOn w:val="Normal"/>
    <w:link w:val="EndnoteTextChar"/>
    <w:uiPriority w:val="99"/>
    <w:semiHidden/>
    <w:unhideWhenUsed/>
    <w:rsid w:val="00C625C3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625C3"/>
    <w:rPr>
      <w:lang w:eastAsia="ar-SA"/>
    </w:rPr>
  </w:style>
  <w:style w:type="character" w:styleId="EndnoteReference">
    <w:name w:val="endnote reference"/>
    <w:uiPriority w:val="99"/>
    <w:semiHidden/>
    <w:unhideWhenUsed/>
    <w:rsid w:val="00C625C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E1811"/>
    <w:pPr>
      <w:bidi w:val="0"/>
      <w:spacing w:before="100" w:beforeAutospacing="1" w:after="100" w:afterAutospacing="1"/>
    </w:pPr>
    <w:rPr>
      <w:lang w:eastAsia="en-US"/>
    </w:rPr>
  </w:style>
  <w:style w:type="character" w:styleId="Strong">
    <w:name w:val="Strong"/>
    <w:uiPriority w:val="22"/>
    <w:qFormat/>
    <w:rsid w:val="00AA3588"/>
    <w:rPr>
      <w:b/>
      <w:bCs/>
    </w:rPr>
  </w:style>
  <w:style w:type="character" w:styleId="Emphasis">
    <w:name w:val="Emphasis"/>
    <w:uiPriority w:val="20"/>
    <w:qFormat/>
    <w:rsid w:val="00AA35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2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87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9583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40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81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898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740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9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7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8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5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73870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9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0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CEB98-A385-4286-9883-471B9E43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Mohammed Hodali</cp:lastModifiedBy>
  <cp:revision>2</cp:revision>
  <cp:lastPrinted>2025-05-12T08:48:00Z</cp:lastPrinted>
  <dcterms:created xsi:type="dcterms:W3CDTF">2025-05-15T06:13:00Z</dcterms:created>
  <dcterms:modified xsi:type="dcterms:W3CDTF">2025-05-15T06:13:00Z</dcterms:modified>
</cp:coreProperties>
</file>